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EA0" w:rsidRPr="002C2F18" w:rsidRDefault="00386EA0" w:rsidP="00386EA0">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#94</w:t>
      </w:r>
      <w:r w:rsidR="00F93231">
        <w:rPr>
          <w:rFonts w:ascii="Arial" w:hAnsi="Arial" w:cs="Arial" w:hint="eastAsia"/>
          <w:b/>
          <w:sz w:val="24"/>
          <w:szCs w:val="24"/>
          <w:lang w:eastAsia="zh-CN"/>
        </w:rPr>
        <w:t>-e-bis</w:t>
      </w:r>
      <w:r>
        <w:rPr>
          <w:rFonts w:ascii="Arial" w:hAnsi="Arial" w:cs="Arial" w:hint="eastAsia"/>
          <w:b/>
          <w:sz w:val="24"/>
          <w:szCs w:val="24"/>
          <w:lang w:eastAsia="zh-CN"/>
        </w:rPr>
        <w:t xml:space="preserve">                                                         </w:t>
      </w:r>
      <w:r w:rsidRPr="00CD35F2">
        <w:rPr>
          <w:rFonts w:ascii="Arial" w:hAnsi="Arial" w:cs="Arial"/>
          <w:b/>
          <w:sz w:val="24"/>
          <w:szCs w:val="24"/>
        </w:rPr>
        <w:t>R4-</w:t>
      </w:r>
      <w:r>
        <w:rPr>
          <w:rFonts w:ascii="Arial" w:hAnsi="Arial" w:cs="Arial" w:hint="eastAsia"/>
          <w:b/>
          <w:sz w:val="24"/>
          <w:szCs w:val="24"/>
          <w:lang w:eastAsia="zh-CN"/>
        </w:rPr>
        <w:t>200</w:t>
      </w:r>
      <w:r w:rsidR="005C37F4">
        <w:rPr>
          <w:rFonts w:ascii="Arial" w:hAnsi="Arial" w:cs="Arial" w:hint="eastAsia"/>
          <w:b/>
          <w:sz w:val="24"/>
          <w:szCs w:val="24"/>
          <w:lang w:eastAsia="zh-CN"/>
        </w:rPr>
        <w:t>3301</w:t>
      </w:r>
    </w:p>
    <w:p w:rsidR="00386EA0" w:rsidRDefault="00386EA0" w:rsidP="00386EA0">
      <w:pPr>
        <w:pStyle w:val="CRCoverPage"/>
        <w:outlineLvl w:val="0"/>
        <w:rPr>
          <w:b/>
          <w:noProof/>
          <w:sz w:val="24"/>
        </w:rPr>
      </w:pPr>
      <w:r>
        <w:rPr>
          <w:rFonts w:hint="eastAsia"/>
          <w:b/>
          <w:sz w:val="24"/>
          <w:szCs w:val="24"/>
          <w:lang w:eastAsia="zh-CN"/>
        </w:rPr>
        <w:t>Electronic Meeting, 20</w:t>
      </w:r>
      <w:r w:rsidRPr="0061731B">
        <w:rPr>
          <w:rFonts w:hint="eastAsia"/>
          <w:b/>
          <w:sz w:val="24"/>
          <w:szCs w:val="24"/>
          <w:vertAlign w:val="superscript"/>
          <w:lang w:eastAsia="zh-CN"/>
        </w:rPr>
        <w:t>th</w:t>
      </w:r>
      <w:r>
        <w:rPr>
          <w:rFonts w:hint="eastAsia"/>
          <w:b/>
          <w:sz w:val="24"/>
          <w:szCs w:val="24"/>
          <w:lang w:eastAsia="zh-CN"/>
        </w:rPr>
        <w:t xml:space="preserve"> Apr. </w:t>
      </w:r>
      <w:r>
        <w:rPr>
          <w:b/>
          <w:sz w:val="24"/>
          <w:szCs w:val="24"/>
          <w:lang w:eastAsia="zh-CN"/>
        </w:rPr>
        <w:t>–</w:t>
      </w:r>
      <w:r>
        <w:rPr>
          <w:rFonts w:hint="eastAsia"/>
          <w:b/>
          <w:sz w:val="24"/>
          <w:szCs w:val="24"/>
          <w:lang w:eastAsia="zh-CN"/>
        </w:rPr>
        <w:t xml:space="preserve"> 30</w:t>
      </w:r>
      <w:r w:rsidRPr="000674C7">
        <w:rPr>
          <w:rFonts w:hint="eastAsia"/>
          <w:b/>
          <w:sz w:val="24"/>
          <w:szCs w:val="24"/>
          <w:vertAlign w:val="superscript"/>
          <w:lang w:eastAsia="zh-CN"/>
        </w:rPr>
        <w:t>th</w:t>
      </w:r>
      <w:r>
        <w:rPr>
          <w:rFonts w:hint="eastAsia"/>
          <w:b/>
          <w:sz w:val="24"/>
          <w:szCs w:val="24"/>
          <w:lang w:eastAsia="zh-CN"/>
        </w:rPr>
        <w:t xml:space="preserve"> Apr.</w:t>
      </w:r>
      <w:r w:rsidRPr="00F644CF">
        <w:rPr>
          <w:b/>
          <w:sz w:val="24"/>
          <w:szCs w:val="24"/>
          <w:lang w:eastAsia="zh-CN"/>
        </w:rPr>
        <w:t>, 20</w:t>
      </w:r>
      <w:r>
        <w:rPr>
          <w:rFonts w:hint="eastAsia"/>
          <w:b/>
          <w:sz w:val="24"/>
          <w:szCs w:val="24"/>
          <w:lang w:eastAsia="zh-CN"/>
        </w:rPr>
        <w:t>20</w:t>
      </w:r>
    </w:p>
    <w:p w:rsidR="00386EA0" w:rsidRPr="00D329B3" w:rsidRDefault="00386EA0" w:rsidP="00386EA0">
      <w:pPr>
        <w:rPr>
          <w:rFonts w:ascii="Arial" w:hAnsi="Arial" w:cs="Arial"/>
          <w:b/>
          <w:sz w:val="24"/>
          <w:szCs w:val="24"/>
        </w:rPr>
      </w:pPr>
    </w:p>
    <w:p w:rsidR="00386EA0" w:rsidRPr="004B7C3B" w:rsidRDefault="00386EA0" w:rsidP="00386EA0">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386EA0" w:rsidRPr="009F1C7B" w:rsidRDefault="00386EA0" w:rsidP="00386EA0">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Pr>
          <w:rFonts w:ascii="Arial" w:eastAsiaTheme="minorEastAsia" w:hAnsi="Arial" w:cs="Arial" w:hint="eastAsia"/>
          <w:b/>
          <w:sz w:val="24"/>
          <w:szCs w:val="24"/>
          <w:lang w:eastAsia="zh-CN"/>
        </w:rPr>
        <w:t>On the introduction of frequency band and channel arrangement for NR V2X in TS 38.104</w:t>
      </w:r>
    </w:p>
    <w:p w:rsidR="00386EA0" w:rsidRPr="0044719B" w:rsidRDefault="00386EA0" w:rsidP="00386EA0">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Pr>
          <w:rFonts w:ascii="Arial" w:eastAsiaTheme="minorEastAsia" w:hAnsi="Arial" w:cs="Arial" w:hint="eastAsia"/>
          <w:b/>
          <w:sz w:val="24"/>
          <w:szCs w:val="24"/>
          <w:lang w:eastAsia="zh-CN"/>
        </w:rPr>
        <w:t>6</w:t>
      </w:r>
      <w:r w:rsidR="00F93231">
        <w:rPr>
          <w:rFonts w:ascii="Arial" w:eastAsiaTheme="minorEastAsia" w:hAnsi="Arial" w:cs="Arial"/>
          <w:b/>
          <w:sz w:val="24"/>
          <w:szCs w:val="24"/>
          <w:lang w:eastAsia="zh-CN"/>
        </w:rPr>
        <w:t>.4.</w:t>
      </w:r>
      <w:r w:rsidR="00F93231">
        <w:rPr>
          <w:rFonts w:ascii="Arial" w:eastAsiaTheme="minorEastAsia" w:hAnsi="Arial" w:cs="Arial" w:hint="eastAsia"/>
          <w:b/>
          <w:sz w:val="24"/>
          <w:szCs w:val="24"/>
          <w:lang w:eastAsia="zh-CN"/>
        </w:rPr>
        <w:t>3</w:t>
      </w:r>
    </w:p>
    <w:p w:rsidR="00386EA0" w:rsidRPr="00BA74B7" w:rsidRDefault="00386EA0" w:rsidP="00386EA0">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FB0F5A" w:rsidRPr="00DD6542" w:rsidRDefault="004B7C3B" w:rsidP="002F67AD">
      <w:pPr>
        <w:pStyle w:val="10"/>
        <w:numPr>
          <w:ilvl w:val="0"/>
          <w:numId w:val="4"/>
        </w:numPr>
      </w:pPr>
      <w:r w:rsidRPr="00416FCA">
        <w:t>Introduction</w:t>
      </w:r>
      <w:bookmarkStart w:id="2" w:name="OLE_LINK5"/>
      <w:bookmarkStart w:id="3" w:name="OLE_LINK6"/>
    </w:p>
    <w:p w:rsidR="00A95D55" w:rsidRPr="00DD6542" w:rsidRDefault="00A95D55" w:rsidP="002F67AD">
      <w:pPr>
        <w:rPr>
          <w:lang w:eastAsia="zh-CN"/>
        </w:rPr>
      </w:pPr>
      <w:r w:rsidRPr="00DD6542">
        <w:rPr>
          <w:rFonts w:hint="eastAsia"/>
          <w:lang w:eastAsia="zh-CN"/>
        </w:rPr>
        <w:t xml:space="preserve">Before the RAN4#94e meeting, the CR on the introduction of frequency band and channel arrangement for NR V2X </w:t>
      </w:r>
      <w:r w:rsidR="00F96B37" w:rsidRPr="00DD6542">
        <w:rPr>
          <w:rFonts w:hint="eastAsia"/>
          <w:lang w:eastAsia="zh-CN"/>
        </w:rPr>
        <w:t>in TS 38.104 was</w:t>
      </w:r>
      <w:r w:rsidRPr="00DD6542">
        <w:rPr>
          <w:rFonts w:hint="eastAsia"/>
          <w:lang w:eastAsia="zh-CN"/>
        </w:rPr>
        <w:t xml:space="preserve"> </w:t>
      </w:r>
      <w:r w:rsidR="00C1372C" w:rsidRPr="00DD6542">
        <w:rPr>
          <w:rFonts w:hint="eastAsia"/>
          <w:lang w:eastAsia="zh-CN"/>
        </w:rPr>
        <w:t>assigned with consensus in the email discussion</w:t>
      </w:r>
      <w:r w:rsidR="007A5241">
        <w:rPr>
          <w:rFonts w:hint="eastAsia"/>
          <w:lang w:eastAsia="zh-CN"/>
        </w:rPr>
        <w:t xml:space="preserve"> [1]</w:t>
      </w:r>
      <w:r w:rsidR="00C1372C" w:rsidRPr="00DD6542">
        <w:rPr>
          <w:rFonts w:hint="eastAsia"/>
          <w:lang w:eastAsia="zh-CN"/>
        </w:rPr>
        <w:t xml:space="preserve">. However, </w:t>
      </w:r>
      <w:r w:rsidR="00F96B37" w:rsidRPr="00DD6542">
        <w:rPr>
          <w:rFonts w:hint="eastAsia"/>
          <w:lang w:eastAsia="zh-CN"/>
        </w:rPr>
        <w:t>there were companies expressing concerns on this CR during the RAN4#94e meeting</w:t>
      </w:r>
      <w:r w:rsidR="007A5241">
        <w:rPr>
          <w:rFonts w:hint="eastAsia"/>
          <w:lang w:eastAsia="zh-CN"/>
        </w:rPr>
        <w:t xml:space="preserve"> [</w:t>
      </w:r>
      <w:r w:rsidR="00D516A9">
        <w:rPr>
          <w:rFonts w:hint="eastAsia"/>
          <w:lang w:eastAsia="zh-CN"/>
        </w:rPr>
        <w:t>2</w:t>
      </w:r>
      <w:r w:rsidR="007A5241">
        <w:rPr>
          <w:rFonts w:hint="eastAsia"/>
          <w:lang w:eastAsia="zh-CN"/>
        </w:rPr>
        <w:t>]</w:t>
      </w:r>
      <w:r w:rsidR="00F96B37" w:rsidRPr="00DD6542">
        <w:rPr>
          <w:rFonts w:hint="eastAsia"/>
          <w:lang w:eastAsia="zh-CN"/>
        </w:rPr>
        <w:t>. This contribution will provide our views and analysis on the necessity of the CR introduction.</w:t>
      </w:r>
    </w:p>
    <w:p w:rsidR="007A1406" w:rsidRPr="007A1406" w:rsidRDefault="003A49FF" w:rsidP="00130BE1">
      <w:pPr>
        <w:pStyle w:val="10"/>
        <w:numPr>
          <w:ilvl w:val="0"/>
          <w:numId w:val="4"/>
        </w:numPr>
        <w:rPr>
          <w:lang w:eastAsia="zh-CN"/>
        </w:rPr>
      </w:pPr>
      <w:r>
        <w:rPr>
          <w:rFonts w:hint="eastAsia"/>
          <w:lang w:eastAsia="zh-CN"/>
        </w:rPr>
        <w:t>Discussion</w:t>
      </w:r>
    </w:p>
    <w:p w:rsidR="00DD6542" w:rsidRPr="00F27138" w:rsidRDefault="00DD6542" w:rsidP="00DD6542">
      <w:pPr>
        <w:rPr>
          <w:lang w:eastAsia="zh-CN"/>
        </w:rPr>
      </w:pPr>
      <w:r w:rsidRPr="00F27138">
        <w:rPr>
          <w:rFonts w:hint="eastAsia"/>
          <w:lang w:eastAsia="zh-CN"/>
        </w:rPr>
        <w:t>As per the latest WID on NR V2X [</w:t>
      </w:r>
      <w:r w:rsidR="001E62E3">
        <w:rPr>
          <w:rFonts w:hint="eastAsia"/>
          <w:lang w:eastAsia="zh-CN"/>
        </w:rPr>
        <w:t>3</w:t>
      </w:r>
      <w:r w:rsidRPr="00F27138">
        <w:rPr>
          <w:rFonts w:hint="eastAsia"/>
          <w:lang w:eastAsia="zh-CN"/>
        </w:rPr>
        <w:t xml:space="preserve">] approved in RAN#87e, </w:t>
      </w:r>
      <w:r w:rsidR="001D4021">
        <w:rPr>
          <w:rFonts w:hint="eastAsia"/>
          <w:lang w:eastAsia="zh-CN"/>
        </w:rPr>
        <w:t xml:space="preserve">the impact on BS </w:t>
      </w:r>
      <w:r w:rsidR="001D4021">
        <w:rPr>
          <w:lang w:eastAsia="zh-CN"/>
        </w:rPr>
        <w:t>specification</w:t>
      </w:r>
      <w:r w:rsidR="001D4021">
        <w:rPr>
          <w:rFonts w:hint="eastAsia"/>
          <w:lang w:eastAsia="zh-CN"/>
        </w:rPr>
        <w:t xml:space="preserve"> (TS 38.104) has been added to introduce NR V2X bands. So it is agreed to introduce NR V2X bands into TS 38.104 from the perspective of RAN plenary.</w:t>
      </w: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1D4021" w:rsidRPr="00746EC5" w:rsidTr="007C402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pStyle w:val="TAL"/>
              <w:ind w:right="-99"/>
              <w:jc w:val="center"/>
              <w:rPr>
                <w:sz w:val="16"/>
                <w:szCs w:val="16"/>
              </w:rPr>
            </w:pPr>
            <w:r w:rsidRPr="00746EC5">
              <w:rPr>
                <w:b/>
                <w:sz w:val="16"/>
                <w:szCs w:val="16"/>
              </w:rPr>
              <w:t xml:space="preserve">Impacted existing TS/TR </w:t>
            </w:r>
            <w:r w:rsidRPr="00746EC5">
              <w:rPr>
                <w:i/>
                <w:sz w:val="16"/>
                <w:szCs w:val="16"/>
              </w:rPr>
              <w:t>{One line per specification. Create/delete lines as needed}</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pStyle w:val="TAL"/>
              <w:ind w:right="-99"/>
              <w:rPr>
                <w:sz w:val="16"/>
                <w:szCs w:val="16"/>
              </w:rPr>
            </w:pPr>
            <w:r w:rsidRPr="00746EC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spacing w:after="0"/>
              <w:ind w:right="-99"/>
              <w:rPr>
                <w:sz w:val="16"/>
                <w:szCs w:val="16"/>
              </w:rPr>
            </w:pPr>
            <w:r w:rsidRPr="00746EC5">
              <w:rPr>
                <w:sz w:val="16"/>
                <w:szCs w:val="16"/>
              </w:rPr>
              <w:t>D</w:t>
            </w:r>
            <w:r w:rsidRPr="00746EC5">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1D4021" w:rsidRPr="00746EC5" w:rsidRDefault="001D4021" w:rsidP="007C4026">
            <w:pPr>
              <w:pStyle w:val="TAL"/>
              <w:ind w:right="-99"/>
              <w:rPr>
                <w:sz w:val="16"/>
                <w:szCs w:val="16"/>
              </w:rPr>
            </w:pPr>
            <w:r w:rsidRPr="00746EC5">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D4021" w:rsidRPr="00746EC5" w:rsidRDefault="001D4021" w:rsidP="007C4026">
            <w:pPr>
              <w:pStyle w:val="TAL"/>
              <w:ind w:right="-99"/>
              <w:rPr>
                <w:sz w:val="16"/>
                <w:szCs w:val="16"/>
              </w:rPr>
            </w:pPr>
            <w:r w:rsidRPr="00746EC5">
              <w:rPr>
                <w:sz w:val="16"/>
                <w:szCs w:val="16"/>
              </w:rPr>
              <w:t>Remarks</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lang w:eastAsia="zh-CN"/>
              </w:rPr>
            </w:pPr>
            <w:r>
              <w:rPr>
                <w:lang w:eastAsia="zh-CN"/>
              </w:rPr>
              <w:t>…</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lang w:eastAsia="zh-CN"/>
              </w:rPr>
            </w:pPr>
            <w:r>
              <w:rPr>
                <w:i/>
                <w:lang w:eastAsia="zh-CN"/>
              </w:rPr>
              <w:t>…</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lang w:eastAsia="zh-CN"/>
              </w:rPr>
            </w:pPr>
            <w:r>
              <w:rPr>
                <w:i/>
                <w:lang w:eastAsia="zh-CN"/>
              </w:rPr>
              <w:t>…</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lang w:eastAsia="zh-CN"/>
              </w:rPr>
            </w:pPr>
            <w:r>
              <w:rPr>
                <w:i/>
                <w:lang w:eastAsia="zh-CN"/>
              </w:rPr>
              <w: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38.101-1</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RAN#8</w:t>
            </w:r>
            <w:r>
              <w:rPr>
                <w:i/>
              </w:rPr>
              <w:t>8</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Core</w:t>
            </w:r>
            <w:r w:rsidRPr="00746EC5">
              <w:rPr>
                <w:i/>
                <w:lang w:eastAsia="ko-KR"/>
              </w:rPr>
              <w:t xml:space="preserv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38.101-2</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RAN#8</w:t>
            </w:r>
            <w:r>
              <w:rPr>
                <w:i/>
              </w:rPr>
              <w:t>8</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Core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38.101-3</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RAN#8</w:t>
            </w:r>
            <w:r>
              <w:rPr>
                <w:i/>
              </w:rPr>
              <w:t>8</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Core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pPr>
            <w:r w:rsidRPr="00746EC5">
              <w:t>38.101-4</w:t>
            </w:r>
          </w:p>
        </w:tc>
        <w:tc>
          <w:tcPr>
            <w:tcW w:w="4344"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rFonts w:hint="eastAsia"/>
                <w:i/>
                <w:lang w:eastAsia="ko-KR"/>
              </w:rPr>
              <w:t>Introduction of NR V2X solutions</w:t>
            </w:r>
          </w:p>
        </w:tc>
        <w:tc>
          <w:tcPr>
            <w:tcW w:w="1417" w:type="dxa"/>
            <w:tcBorders>
              <w:top w:val="single" w:sz="4" w:space="0" w:color="auto"/>
              <w:left w:val="single" w:sz="4" w:space="0" w:color="auto"/>
              <w:bottom w:val="single" w:sz="4" w:space="0" w:color="auto"/>
              <w:right w:val="single" w:sz="4" w:space="0" w:color="auto"/>
            </w:tcBorders>
          </w:tcPr>
          <w:p w:rsidR="001D4021" w:rsidRPr="00746EC5" w:rsidRDefault="001D4021" w:rsidP="007C4026">
            <w:r w:rsidRPr="00746EC5">
              <w:rPr>
                <w:i/>
              </w:rPr>
              <w:t>RAN#</w:t>
            </w:r>
            <w:r>
              <w:rPr>
                <w:i/>
              </w:rPr>
              <w:t>90</w:t>
            </w:r>
          </w:p>
        </w:tc>
        <w:tc>
          <w:tcPr>
            <w:tcW w:w="2101" w:type="dxa"/>
            <w:tcBorders>
              <w:top w:val="single" w:sz="4" w:space="0" w:color="auto"/>
              <w:left w:val="single" w:sz="4" w:space="0" w:color="auto"/>
              <w:bottom w:val="single" w:sz="4" w:space="0" w:color="auto"/>
              <w:right w:val="single" w:sz="4" w:space="0" w:color="auto"/>
            </w:tcBorders>
          </w:tcPr>
          <w:p w:rsidR="001D4021" w:rsidRPr="00746EC5" w:rsidRDefault="001D4021" w:rsidP="007C4026">
            <w:pPr>
              <w:spacing w:after="0"/>
              <w:rPr>
                <w:i/>
              </w:rPr>
            </w:pPr>
            <w:r w:rsidRPr="00746EC5">
              <w:rPr>
                <w:rFonts w:hint="eastAsia"/>
                <w:i/>
                <w:lang w:eastAsia="ko-KR"/>
              </w:rPr>
              <w:t>Pe</w:t>
            </w:r>
            <w:r w:rsidRPr="00746EC5">
              <w:rPr>
                <w:i/>
                <w:lang w:eastAsia="ko-KR"/>
              </w:rPr>
              <w:t>rformance part</w:t>
            </w:r>
          </w:p>
        </w:tc>
      </w:tr>
      <w:tr w:rsidR="001D4021" w:rsidRPr="00746EC5" w:rsidTr="007C4026">
        <w:trPr>
          <w:cantSplit/>
          <w:jc w:val="center"/>
        </w:trPr>
        <w:tc>
          <w:tcPr>
            <w:tcW w:w="1445"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spacing w:after="0"/>
              <w:rPr>
                <w:highlight w:val="yellow"/>
              </w:rPr>
            </w:pPr>
            <w:r w:rsidRPr="001D4021">
              <w:rPr>
                <w:rFonts w:hint="eastAsia"/>
                <w:highlight w:val="yellow"/>
                <w:lang w:eastAsia="ko-KR"/>
              </w:rPr>
              <w:t>38.104</w:t>
            </w:r>
          </w:p>
        </w:tc>
        <w:tc>
          <w:tcPr>
            <w:tcW w:w="4344"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rPr>
                <w:i/>
                <w:highlight w:val="yellow"/>
                <w:lang w:eastAsia="ko-KR"/>
              </w:rPr>
            </w:pPr>
            <w:r w:rsidRPr="001D4021">
              <w:rPr>
                <w:rFonts w:hint="eastAsia"/>
                <w:i/>
                <w:highlight w:val="yellow"/>
                <w:lang w:eastAsia="ko-KR"/>
              </w:rPr>
              <w:t>Introduction of NR V2X bands</w:t>
            </w:r>
          </w:p>
        </w:tc>
        <w:tc>
          <w:tcPr>
            <w:tcW w:w="1417"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rPr>
                <w:i/>
                <w:highlight w:val="yellow"/>
              </w:rPr>
            </w:pPr>
            <w:r w:rsidRPr="001D4021">
              <w:rPr>
                <w:rFonts w:hint="eastAsia"/>
                <w:i/>
                <w:highlight w:val="yellow"/>
                <w:lang w:eastAsia="ko-KR"/>
              </w:rPr>
              <w:t>RAN#88</w:t>
            </w:r>
          </w:p>
        </w:tc>
        <w:tc>
          <w:tcPr>
            <w:tcW w:w="2101" w:type="dxa"/>
            <w:tcBorders>
              <w:top w:val="single" w:sz="4" w:space="0" w:color="auto"/>
              <w:left w:val="single" w:sz="4" w:space="0" w:color="auto"/>
              <w:bottom w:val="single" w:sz="4" w:space="0" w:color="auto"/>
              <w:right w:val="single" w:sz="4" w:space="0" w:color="auto"/>
            </w:tcBorders>
          </w:tcPr>
          <w:p w:rsidR="001D4021" w:rsidRPr="001D4021" w:rsidRDefault="001D4021" w:rsidP="007C4026">
            <w:pPr>
              <w:spacing w:after="0"/>
              <w:rPr>
                <w:i/>
                <w:highlight w:val="yellow"/>
                <w:lang w:eastAsia="ko-KR"/>
              </w:rPr>
            </w:pPr>
            <w:r w:rsidRPr="001D4021">
              <w:rPr>
                <w:rFonts w:hint="eastAsia"/>
                <w:i/>
                <w:highlight w:val="yellow"/>
                <w:lang w:eastAsia="ko-KR"/>
              </w:rPr>
              <w:t>Core part</w:t>
            </w:r>
          </w:p>
        </w:tc>
      </w:tr>
    </w:tbl>
    <w:p w:rsidR="00DD6542" w:rsidRDefault="00DD6542" w:rsidP="007A1406">
      <w:pPr>
        <w:rPr>
          <w:lang w:eastAsia="zh-CN"/>
        </w:rPr>
      </w:pPr>
    </w:p>
    <w:p w:rsidR="00284C85" w:rsidRDefault="007F1379" w:rsidP="007A1406">
      <w:pPr>
        <w:rPr>
          <w:lang w:eastAsia="zh-CN"/>
        </w:rPr>
      </w:pPr>
      <w:r>
        <w:rPr>
          <w:rFonts w:hint="eastAsia"/>
          <w:lang w:eastAsia="zh-CN"/>
        </w:rPr>
        <w:t xml:space="preserve">In general, the frequency bands defined in BS specifications are commonly aligned with those in UE specifications from the perspective of band indicator. In Rel-14, Band 47 is specified in the section of operating bands in both TS 36.101 and TS 36.104. </w:t>
      </w:r>
      <w:r w:rsidR="00672F02" w:rsidRPr="00F27138">
        <w:rPr>
          <w:rFonts w:hint="eastAsia"/>
          <w:lang w:eastAsia="zh-CN"/>
        </w:rPr>
        <w:t xml:space="preserve">In </w:t>
      </w:r>
      <w:r w:rsidR="00783822" w:rsidRPr="00F27138">
        <w:rPr>
          <w:rFonts w:hint="eastAsia"/>
          <w:lang w:eastAsia="zh-CN"/>
        </w:rPr>
        <w:t>LTE V2X, there was similar discussion</w:t>
      </w:r>
      <w:r w:rsidR="00FA64F8" w:rsidRPr="00F27138">
        <w:rPr>
          <w:rFonts w:hint="eastAsia"/>
          <w:lang w:eastAsia="zh-CN"/>
        </w:rPr>
        <w:t xml:space="preserve"> on whether or not to introduce </w:t>
      </w:r>
      <w:r w:rsidR="00D2230B" w:rsidRPr="00F27138">
        <w:rPr>
          <w:rFonts w:hint="eastAsia"/>
          <w:lang w:eastAsia="zh-CN"/>
        </w:rPr>
        <w:t xml:space="preserve">the </w:t>
      </w:r>
      <w:proofErr w:type="spellStart"/>
      <w:r w:rsidR="00D2230B" w:rsidRPr="00F27138">
        <w:rPr>
          <w:rFonts w:hint="eastAsia"/>
          <w:lang w:eastAsia="zh-CN"/>
        </w:rPr>
        <w:t>sidelink</w:t>
      </w:r>
      <w:proofErr w:type="spellEnd"/>
      <w:r w:rsidR="00D2230B" w:rsidRPr="00F27138">
        <w:rPr>
          <w:rFonts w:hint="eastAsia"/>
          <w:lang w:eastAsia="zh-CN"/>
        </w:rPr>
        <w:t xml:space="preserve"> frequency</w:t>
      </w:r>
      <w:r w:rsidR="00FA64F8" w:rsidRPr="00F27138">
        <w:rPr>
          <w:rFonts w:hint="eastAsia"/>
          <w:lang w:eastAsia="zh-CN"/>
        </w:rPr>
        <w:t xml:space="preserve"> </w:t>
      </w:r>
      <w:r w:rsidR="00D2230B" w:rsidRPr="00F27138">
        <w:rPr>
          <w:rFonts w:hint="eastAsia"/>
          <w:lang w:eastAsia="zh-CN"/>
        </w:rPr>
        <w:t xml:space="preserve">band </w:t>
      </w:r>
      <w:r w:rsidR="00FA64F8" w:rsidRPr="00F27138">
        <w:rPr>
          <w:rFonts w:hint="eastAsia"/>
          <w:lang w:eastAsia="zh-CN"/>
        </w:rPr>
        <w:t xml:space="preserve">into BS specifications. </w:t>
      </w:r>
      <w:r w:rsidR="00D457FA" w:rsidRPr="00F27138">
        <w:rPr>
          <w:rFonts w:hint="eastAsia"/>
          <w:lang w:eastAsia="zh-CN"/>
        </w:rPr>
        <w:t xml:space="preserve">The conclusion </w:t>
      </w:r>
      <w:r w:rsidR="00D2230B" w:rsidRPr="00F27138">
        <w:rPr>
          <w:rFonts w:hint="eastAsia"/>
          <w:lang w:eastAsia="zh-CN"/>
        </w:rPr>
        <w:t>was</w:t>
      </w:r>
      <w:r w:rsidR="00D457FA" w:rsidRPr="00F27138">
        <w:rPr>
          <w:rFonts w:hint="eastAsia"/>
          <w:lang w:eastAsia="zh-CN"/>
        </w:rPr>
        <w:t xml:space="preserve"> to in</w:t>
      </w:r>
      <w:r w:rsidR="00D2230B" w:rsidRPr="00F27138">
        <w:rPr>
          <w:rFonts w:hint="eastAsia"/>
          <w:lang w:eastAsia="zh-CN"/>
        </w:rPr>
        <w:t>clude Band 47 in BS specifications</w:t>
      </w:r>
      <w:r w:rsidR="00FA26E1" w:rsidRPr="00F27138">
        <w:rPr>
          <w:rFonts w:hint="eastAsia"/>
          <w:lang w:eastAsia="zh-CN"/>
        </w:rPr>
        <w:t>.</w:t>
      </w:r>
      <w:r w:rsidR="00C858B7">
        <w:rPr>
          <w:rFonts w:hint="eastAsia"/>
          <w:lang w:eastAsia="zh-CN"/>
        </w:rPr>
        <w:t xml:space="preserve"> </w:t>
      </w:r>
      <w:r>
        <w:rPr>
          <w:rFonts w:hint="eastAsia"/>
          <w:lang w:eastAsia="zh-CN"/>
        </w:rPr>
        <w:t xml:space="preserve">Given the protection of UE Rx in </w:t>
      </w:r>
      <w:proofErr w:type="spellStart"/>
      <w:r>
        <w:rPr>
          <w:rFonts w:hint="eastAsia"/>
          <w:lang w:eastAsia="zh-CN"/>
        </w:rPr>
        <w:t>sidelink</w:t>
      </w:r>
      <w:proofErr w:type="spellEnd"/>
      <w:r>
        <w:rPr>
          <w:rFonts w:hint="eastAsia"/>
          <w:lang w:eastAsia="zh-CN"/>
        </w:rPr>
        <w:t xml:space="preserve"> frequency band, such </w:t>
      </w:r>
      <w:r w:rsidR="00D457FA" w:rsidRPr="00F27138">
        <w:rPr>
          <w:rFonts w:hint="eastAsia"/>
          <w:lang w:eastAsia="zh-CN"/>
        </w:rPr>
        <w:t xml:space="preserve">features are </w:t>
      </w:r>
      <w:r w:rsidR="00C858B7">
        <w:rPr>
          <w:rFonts w:hint="eastAsia"/>
          <w:lang w:eastAsia="zh-CN"/>
        </w:rPr>
        <w:t xml:space="preserve">considered </w:t>
      </w:r>
      <w:r w:rsidR="00D457FA" w:rsidRPr="00F27138">
        <w:rPr>
          <w:rFonts w:hint="eastAsia"/>
          <w:lang w:eastAsia="zh-CN"/>
        </w:rPr>
        <w:t>BS-related instead of only UE-related</w:t>
      </w:r>
      <w:r w:rsidR="00C858B7">
        <w:rPr>
          <w:rFonts w:hint="eastAsia"/>
          <w:lang w:eastAsia="zh-CN"/>
        </w:rPr>
        <w:t xml:space="preserve">. </w:t>
      </w:r>
      <w:r w:rsidR="00193DD4">
        <w:rPr>
          <w:rFonts w:hint="eastAsia"/>
          <w:lang w:eastAsia="zh-CN"/>
        </w:rPr>
        <w:t>Besides, t</w:t>
      </w:r>
      <w:r w:rsidR="00D457FA" w:rsidRPr="00F27138">
        <w:rPr>
          <w:rFonts w:hint="eastAsia"/>
          <w:lang w:eastAsia="zh-CN"/>
        </w:rPr>
        <w:t>he introduction of frequency band and channel a</w:t>
      </w:r>
      <w:r w:rsidR="00193DD4">
        <w:rPr>
          <w:rFonts w:hint="eastAsia"/>
          <w:lang w:eastAsia="zh-CN"/>
        </w:rPr>
        <w:t xml:space="preserve">rrangement in </w:t>
      </w:r>
      <w:r w:rsidR="00284C85">
        <w:rPr>
          <w:rFonts w:hint="eastAsia"/>
          <w:lang w:eastAsia="zh-CN"/>
        </w:rPr>
        <w:t>TS 38.104</w:t>
      </w:r>
      <w:r w:rsidR="00193DD4">
        <w:rPr>
          <w:rFonts w:hint="eastAsia"/>
          <w:lang w:eastAsia="zh-CN"/>
        </w:rPr>
        <w:t xml:space="preserve"> can enable</w:t>
      </w:r>
      <w:r w:rsidR="00D457FA" w:rsidRPr="00F27138">
        <w:rPr>
          <w:rFonts w:hint="eastAsia"/>
          <w:lang w:eastAsia="zh-CN"/>
        </w:rPr>
        <w:t xml:space="preserve"> BS to configure V2X UE</w:t>
      </w:r>
      <w:r w:rsidR="00284C85">
        <w:rPr>
          <w:rFonts w:hint="eastAsia"/>
          <w:lang w:eastAsia="zh-CN"/>
        </w:rPr>
        <w:t xml:space="preserve">. </w:t>
      </w:r>
    </w:p>
    <w:p w:rsidR="004D7514" w:rsidRPr="00DB664A" w:rsidRDefault="005A0766" w:rsidP="007A1406">
      <w:pPr>
        <w:rPr>
          <w:lang w:eastAsia="zh-CN"/>
        </w:rPr>
      </w:pPr>
      <w:r>
        <w:rPr>
          <w:rFonts w:hint="eastAsia"/>
          <w:lang w:eastAsia="zh-CN"/>
        </w:rPr>
        <w:t>When it comes to NR V2X, the situation is unchanged and the same methodology as LTE V2X should be applied.</w:t>
      </w:r>
      <w:r w:rsidR="00DB664A">
        <w:rPr>
          <w:rFonts w:hint="eastAsia"/>
          <w:lang w:eastAsia="zh-CN"/>
        </w:rPr>
        <w:t xml:space="preserve"> It is also essential to introduce these features</w:t>
      </w:r>
      <w:r w:rsidR="00200445">
        <w:rPr>
          <w:rFonts w:hint="eastAsia"/>
          <w:lang w:eastAsia="zh-CN"/>
        </w:rPr>
        <w:t xml:space="preserve"> for NR V2X</w:t>
      </w:r>
      <w:r w:rsidR="00DB664A">
        <w:rPr>
          <w:rFonts w:hint="eastAsia"/>
          <w:lang w:eastAsia="zh-CN"/>
        </w:rPr>
        <w:t xml:space="preserve"> into BS specifications. </w:t>
      </w:r>
      <w:r w:rsidR="00925E59">
        <w:rPr>
          <w:rFonts w:hint="eastAsia"/>
          <w:lang w:val="en-US" w:eastAsia="zh-CN"/>
        </w:rPr>
        <w:t xml:space="preserve">The </w:t>
      </w:r>
      <w:r w:rsidR="005D2177">
        <w:rPr>
          <w:rFonts w:hint="eastAsia"/>
          <w:lang w:val="en-US" w:eastAsia="zh-CN"/>
        </w:rPr>
        <w:t xml:space="preserve">band definition and </w:t>
      </w:r>
      <w:r w:rsidR="00925E59">
        <w:rPr>
          <w:rFonts w:hint="eastAsia"/>
          <w:lang w:val="en-US" w:eastAsia="zh-CN"/>
        </w:rPr>
        <w:t>channel arrangement</w:t>
      </w:r>
      <w:r w:rsidR="005D2177">
        <w:rPr>
          <w:rFonts w:hint="eastAsia"/>
          <w:lang w:val="en-US" w:eastAsia="zh-CN"/>
        </w:rPr>
        <w:t xml:space="preserve"> are usually considered as a whole part to be issued in specifications. So it is reasonable </w:t>
      </w:r>
      <w:r w:rsidR="00D36BA4">
        <w:rPr>
          <w:rFonts w:hint="eastAsia"/>
          <w:lang w:val="en-US" w:eastAsia="zh-CN"/>
        </w:rPr>
        <w:t xml:space="preserve">to introduce </w:t>
      </w:r>
      <w:r w:rsidR="00DB664A">
        <w:rPr>
          <w:rFonts w:hint="eastAsia"/>
          <w:lang w:val="en-US" w:eastAsia="zh-CN"/>
        </w:rPr>
        <w:t xml:space="preserve">the </w:t>
      </w:r>
      <w:r w:rsidR="00D36BA4">
        <w:rPr>
          <w:rFonts w:hint="eastAsia"/>
          <w:lang w:val="en-US" w:eastAsia="zh-CN"/>
        </w:rPr>
        <w:t>channel arrangement</w:t>
      </w:r>
      <w:r w:rsidR="00DB664A">
        <w:rPr>
          <w:rFonts w:hint="eastAsia"/>
          <w:lang w:val="en-US" w:eastAsia="zh-CN"/>
        </w:rPr>
        <w:t xml:space="preserve"> for NR V2X </w:t>
      </w:r>
      <w:r w:rsidR="00D36BA4">
        <w:rPr>
          <w:rFonts w:hint="eastAsia"/>
          <w:lang w:val="en-US" w:eastAsia="zh-CN"/>
        </w:rPr>
        <w:t>in TS 38.104</w:t>
      </w:r>
      <w:r w:rsidR="00200445">
        <w:rPr>
          <w:rFonts w:hint="eastAsia"/>
          <w:lang w:val="en-US" w:eastAsia="zh-CN"/>
        </w:rPr>
        <w:t>.</w:t>
      </w:r>
    </w:p>
    <w:p w:rsidR="00A45DFA" w:rsidRDefault="00A45DFA" w:rsidP="00882F37">
      <w:pPr>
        <w:rPr>
          <w:rFonts w:cs="v5.0.0"/>
          <w:b/>
          <w:lang w:eastAsia="zh-CN"/>
        </w:rPr>
      </w:pPr>
      <w:bookmarkStart w:id="4" w:name="OLE_LINK14"/>
      <w:bookmarkStart w:id="5" w:name="OLE_LINK15"/>
      <w:r w:rsidRPr="00A45DFA">
        <w:rPr>
          <w:rFonts w:cs="v5.0.0" w:hint="eastAsia"/>
          <w:b/>
          <w:lang w:eastAsia="zh-CN"/>
        </w:rPr>
        <w:t xml:space="preserve">Proposal </w:t>
      </w:r>
      <w:r w:rsidR="00956E5F">
        <w:rPr>
          <w:rFonts w:cs="v5.0.0" w:hint="eastAsia"/>
          <w:b/>
          <w:lang w:eastAsia="zh-CN"/>
        </w:rPr>
        <w:t>1</w:t>
      </w:r>
      <w:r w:rsidRPr="00A45DFA">
        <w:rPr>
          <w:rFonts w:cs="v5.0.0" w:hint="eastAsia"/>
          <w:b/>
          <w:lang w:eastAsia="zh-CN"/>
        </w:rPr>
        <w:t xml:space="preserve">: </w:t>
      </w:r>
      <w:r w:rsidR="00956E5F">
        <w:rPr>
          <w:rFonts w:cs="v5.0.0" w:hint="eastAsia"/>
          <w:b/>
          <w:lang w:eastAsia="zh-CN"/>
        </w:rPr>
        <w:t xml:space="preserve">To introduce the </w:t>
      </w:r>
      <w:r w:rsidR="00200445">
        <w:rPr>
          <w:rFonts w:cs="v5.0.0" w:hint="eastAsia"/>
          <w:b/>
          <w:lang w:eastAsia="zh-CN"/>
        </w:rPr>
        <w:t>f</w:t>
      </w:r>
      <w:r w:rsidR="00956E5F">
        <w:rPr>
          <w:rFonts w:cs="v5.0.0"/>
          <w:b/>
          <w:lang w:eastAsia="zh-CN"/>
        </w:rPr>
        <w:t>requency</w:t>
      </w:r>
      <w:r w:rsidR="00956E5F">
        <w:rPr>
          <w:rFonts w:cs="v5.0.0" w:hint="eastAsia"/>
          <w:b/>
          <w:lang w:eastAsia="zh-CN"/>
        </w:rPr>
        <w:t xml:space="preserve"> band </w:t>
      </w:r>
      <w:r w:rsidR="00C27521">
        <w:rPr>
          <w:rFonts w:cs="v5.0.0" w:hint="eastAsia"/>
          <w:b/>
          <w:lang w:eastAsia="zh-CN"/>
        </w:rPr>
        <w:t xml:space="preserve">and channel arrangement </w:t>
      </w:r>
      <w:r w:rsidR="0081240B">
        <w:rPr>
          <w:rFonts w:cs="v5.0.0" w:hint="eastAsia"/>
          <w:b/>
          <w:lang w:eastAsia="zh-CN"/>
        </w:rPr>
        <w:t xml:space="preserve">for NR V2X </w:t>
      </w:r>
      <w:r w:rsidR="00956E5F">
        <w:rPr>
          <w:rFonts w:cs="v5.0.0" w:hint="eastAsia"/>
          <w:b/>
          <w:lang w:eastAsia="zh-CN"/>
        </w:rPr>
        <w:t>in TS 38.104</w:t>
      </w:r>
      <w:r w:rsidRPr="00A45DFA">
        <w:rPr>
          <w:rFonts w:cs="v5.0.0" w:hint="eastAsia"/>
          <w:b/>
          <w:lang w:eastAsia="zh-CN"/>
        </w:rPr>
        <w:t>.</w:t>
      </w:r>
    </w:p>
    <w:p w:rsidR="007F65D6" w:rsidRPr="008E74CE" w:rsidRDefault="006D4D41" w:rsidP="00882F37">
      <w:pPr>
        <w:rPr>
          <w:rFonts w:cs="v5.0.0"/>
          <w:lang w:eastAsia="zh-CN"/>
        </w:rPr>
      </w:pPr>
      <w:r w:rsidRPr="00743029">
        <w:rPr>
          <w:rFonts w:cs="v5.0.0" w:hint="eastAsia"/>
          <w:lang w:eastAsia="zh-CN"/>
        </w:rPr>
        <w:t xml:space="preserve">In LTE V2X, Band 47 is defined for V2X </w:t>
      </w:r>
      <w:proofErr w:type="spellStart"/>
      <w:r w:rsidRPr="00743029">
        <w:rPr>
          <w:rFonts w:cs="v5.0.0" w:hint="eastAsia"/>
          <w:lang w:eastAsia="zh-CN"/>
        </w:rPr>
        <w:t>sidelink</w:t>
      </w:r>
      <w:proofErr w:type="spellEnd"/>
      <w:r w:rsidRPr="00743029">
        <w:rPr>
          <w:rFonts w:cs="v5.0.0" w:hint="eastAsia"/>
          <w:lang w:eastAsia="zh-CN"/>
        </w:rPr>
        <w:t xml:space="preserve"> operation including both UE </w:t>
      </w:r>
      <w:proofErr w:type="spellStart"/>
      <w:proofErr w:type="gramStart"/>
      <w:r w:rsidRPr="00743029">
        <w:rPr>
          <w:rFonts w:cs="v5.0.0" w:hint="eastAsia"/>
          <w:lang w:eastAsia="zh-CN"/>
        </w:rPr>
        <w:t>Tx</w:t>
      </w:r>
      <w:proofErr w:type="spellEnd"/>
      <w:proofErr w:type="gramEnd"/>
      <w:r w:rsidRPr="00743029">
        <w:rPr>
          <w:rFonts w:cs="v5.0.0" w:hint="eastAsia"/>
          <w:lang w:eastAsia="zh-CN"/>
        </w:rPr>
        <w:t xml:space="preserve"> and UE Rx. </w:t>
      </w:r>
      <w:r>
        <w:rPr>
          <w:rFonts w:hint="eastAsia"/>
          <w:lang w:eastAsia="zh-CN"/>
        </w:rPr>
        <w:t>S</w:t>
      </w:r>
      <w:r w:rsidR="0081240B" w:rsidRPr="00F27138">
        <w:rPr>
          <w:rFonts w:hint="eastAsia"/>
          <w:lang w:eastAsia="zh-CN"/>
        </w:rPr>
        <w:t>imilar discussion</w:t>
      </w:r>
      <w:r w:rsidR="00DB664A">
        <w:rPr>
          <w:rFonts w:hint="eastAsia"/>
          <w:lang w:eastAsia="zh-CN"/>
        </w:rPr>
        <w:t xml:space="preserve"> has been conducted for LTE V2X</w:t>
      </w:r>
      <w:r w:rsidR="0081240B" w:rsidRPr="00F27138">
        <w:rPr>
          <w:rFonts w:hint="eastAsia"/>
          <w:lang w:eastAsia="zh-CN"/>
        </w:rPr>
        <w:t xml:space="preserve"> on </w:t>
      </w:r>
      <w:r>
        <w:rPr>
          <w:rFonts w:cs="v5.0.0" w:hint="eastAsia"/>
          <w:lang w:eastAsia="zh-CN"/>
        </w:rPr>
        <w:t xml:space="preserve">whether or not to </w:t>
      </w:r>
      <w:r w:rsidRPr="00743029">
        <w:rPr>
          <w:rFonts w:cs="v5.0.0" w:hint="eastAsia"/>
          <w:lang w:eastAsia="zh-CN"/>
        </w:rPr>
        <w:t>specify co-existence</w:t>
      </w:r>
      <w:r>
        <w:rPr>
          <w:rFonts w:cs="v5.0.0" w:hint="eastAsia"/>
          <w:lang w:eastAsia="zh-CN"/>
        </w:rPr>
        <w:t xml:space="preserve"> spurious emission requirement in BS </w:t>
      </w:r>
      <w:r>
        <w:rPr>
          <w:rFonts w:cs="v5.0.0" w:hint="eastAsia"/>
          <w:lang w:eastAsia="zh-CN"/>
        </w:rPr>
        <w:lastRenderedPageBreak/>
        <w:t>specifications for the protection of UE Rx in Band 47</w:t>
      </w:r>
      <w:r w:rsidR="0081240B" w:rsidRPr="00F27138">
        <w:rPr>
          <w:rFonts w:hint="eastAsia"/>
          <w:lang w:eastAsia="zh-CN"/>
        </w:rPr>
        <w:t>.</w:t>
      </w:r>
      <w:r>
        <w:rPr>
          <w:rFonts w:cs="v5.0.0" w:hint="eastAsia"/>
          <w:lang w:eastAsia="zh-CN"/>
        </w:rPr>
        <w:t xml:space="preserve"> </w:t>
      </w:r>
      <w:r w:rsidR="00651CCA">
        <w:rPr>
          <w:rFonts w:cs="v5.0.0" w:hint="eastAsia"/>
          <w:lang w:eastAsia="zh-CN"/>
        </w:rPr>
        <w:t xml:space="preserve">The conclusion was to specify such requirements in </w:t>
      </w:r>
      <w:r w:rsidR="00C43390">
        <w:rPr>
          <w:rFonts w:cs="v5.0.0" w:hint="eastAsia"/>
          <w:lang w:eastAsia="zh-CN"/>
        </w:rPr>
        <w:t xml:space="preserve">TS </w:t>
      </w:r>
      <w:r w:rsidR="00651CCA">
        <w:rPr>
          <w:rFonts w:cs="v5.0.0" w:hint="eastAsia"/>
          <w:lang w:eastAsia="zh-CN"/>
        </w:rPr>
        <w:t>36.104</w:t>
      </w:r>
      <w:r w:rsidR="00FA4C5A">
        <w:rPr>
          <w:rFonts w:cs="v5.0.0" w:hint="eastAsia"/>
          <w:lang w:eastAsia="zh-CN"/>
        </w:rPr>
        <w:t xml:space="preserve"> and </w:t>
      </w:r>
      <w:r w:rsidR="00C43390">
        <w:rPr>
          <w:rFonts w:cs="v5.0.0" w:hint="eastAsia"/>
          <w:lang w:eastAsia="zh-CN"/>
        </w:rPr>
        <w:t xml:space="preserve">to approve the corresponding CR </w:t>
      </w:r>
      <w:r w:rsidR="00FA4C5A">
        <w:rPr>
          <w:rFonts w:cs="v5.0.0" w:hint="eastAsia"/>
          <w:lang w:eastAsia="zh-CN"/>
        </w:rPr>
        <w:t>[</w:t>
      </w:r>
      <w:r w:rsidR="001E62E3">
        <w:rPr>
          <w:rFonts w:cs="v5.0.0" w:hint="eastAsia"/>
          <w:lang w:eastAsia="zh-CN"/>
        </w:rPr>
        <w:t>4</w:t>
      </w:r>
      <w:r w:rsidR="00FA4C5A">
        <w:rPr>
          <w:rFonts w:cs="v5.0.0" w:hint="eastAsia"/>
          <w:lang w:eastAsia="zh-CN"/>
        </w:rPr>
        <w:t>]</w:t>
      </w:r>
      <w:r w:rsidR="00651CCA">
        <w:rPr>
          <w:rFonts w:cs="v5.0.0" w:hint="eastAsia"/>
          <w:lang w:eastAsia="zh-CN"/>
        </w:rPr>
        <w:t xml:space="preserve">. </w:t>
      </w:r>
      <w:r w:rsidR="00743029">
        <w:rPr>
          <w:rFonts w:cs="v5.0.0" w:hint="eastAsia"/>
          <w:lang w:eastAsia="zh-CN"/>
        </w:rPr>
        <w:t xml:space="preserve">NR V2X has the same situation </w:t>
      </w:r>
      <w:r w:rsidR="00651CCA">
        <w:rPr>
          <w:rFonts w:cs="v5.0.0" w:hint="eastAsia"/>
          <w:lang w:eastAsia="zh-CN"/>
        </w:rPr>
        <w:t xml:space="preserve">as LTE V2X </w:t>
      </w:r>
      <w:r w:rsidR="00743029">
        <w:rPr>
          <w:rFonts w:cs="v5.0.0" w:hint="eastAsia"/>
          <w:lang w:eastAsia="zh-CN"/>
        </w:rPr>
        <w:t xml:space="preserve">and </w:t>
      </w:r>
      <w:r w:rsidR="00651CCA">
        <w:rPr>
          <w:rFonts w:cs="v5.0.0" w:hint="eastAsia"/>
          <w:lang w:eastAsia="zh-CN"/>
        </w:rPr>
        <w:t>thereby</w:t>
      </w:r>
      <w:r w:rsidR="00743029">
        <w:rPr>
          <w:rFonts w:cs="v5.0.0" w:hint="eastAsia"/>
          <w:lang w:eastAsia="zh-CN"/>
        </w:rPr>
        <w:t xml:space="preserve"> need to specify co-existence spurious emission requirement to </w:t>
      </w:r>
      <w:r w:rsidR="00651CCA">
        <w:rPr>
          <w:rFonts w:cs="v5.0.0" w:hint="eastAsia"/>
          <w:lang w:eastAsia="zh-CN"/>
        </w:rPr>
        <w:t>protect UE Rx in band n47.</w:t>
      </w:r>
      <w:r w:rsidR="00B53845">
        <w:rPr>
          <w:rFonts w:cs="v5.0.0" w:hint="eastAsia"/>
          <w:lang w:eastAsia="zh-CN"/>
        </w:rPr>
        <w:t xml:space="preserve"> I</w:t>
      </w:r>
      <w:r w:rsidR="007D656F">
        <w:rPr>
          <w:rFonts w:cs="v5.0.0" w:hint="eastAsia"/>
          <w:lang w:eastAsia="zh-CN"/>
        </w:rPr>
        <w:t xml:space="preserve">n current TS 38.104, the co-existence spurious emission requirement is only specified to protect UE Rx in Band 47 for LTE V2X without band n47 for NR </w:t>
      </w:r>
      <w:r w:rsidR="000703D8">
        <w:rPr>
          <w:rFonts w:cs="v5.0.0" w:hint="eastAsia"/>
          <w:lang w:eastAsia="zh-CN"/>
        </w:rPr>
        <w:t>V2X. T</w:t>
      </w:r>
      <w:r w:rsidR="007D656F">
        <w:rPr>
          <w:rFonts w:cs="v5.0.0" w:hint="eastAsia"/>
          <w:lang w:eastAsia="zh-CN"/>
        </w:rPr>
        <w:t xml:space="preserve">he corresponding CR including the protection </w:t>
      </w:r>
      <w:r w:rsidR="00F721CE">
        <w:rPr>
          <w:rFonts w:cs="v5.0.0" w:hint="eastAsia"/>
          <w:lang w:eastAsia="zh-CN"/>
        </w:rPr>
        <w:t xml:space="preserve">of UE Rx in band n47 is </w:t>
      </w:r>
      <w:r w:rsidR="000703D8">
        <w:rPr>
          <w:rFonts w:cs="v5.0.0" w:hint="eastAsia"/>
          <w:lang w:eastAsia="zh-CN"/>
        </w:rPr>
        <w:t xml:space="preserve">thus </w:t>
      </w:r>
      <w:r w:rsidR="00F721CE">
        <w:rPr>
          <w:rFonts w:cs="v5.0.0" w:hint="eastAsia"/>
          <w:lang w:eastAsia="zh-CN"/>
        </w:rPr>
        <w:t>derived in our companion paper [</w:t>
      </w:r>
      <w:r w:rsidR="001E62E3">
        <w:rPr>
          <w:rFonts w:cs="v5.0.0" w:hint="eastAsia"/>
          <w:lang w:eastAsia="zh-CN"/>
        </w:rPr>
        <w:t>5</w:t>
      </w:r>
      <w:r w:rsidR="00F721CE">
        <w:rPr>
          <w:rFonts w:cs="v5.0.0" w:hint="eastAsia"/>
          <w:lang w:eastAsia="zh-CN"/>
        </w:rPr>
        <w:t>].</w:t>
      </w:r>
    </w:p>
    <w:p w:rsidR="007F65D6" w:rsidRPr="007F65D6" w:rsidRDefault="007F65D6" w:rsidP="007F65D6">
      <w:pPr>
        <w:pStyle w:val="TH"/>
        <w:rPr>
          <w:lang w:eastAsia="zh-CN"/>
        </w:rPr>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rPr>
                <w:lang w:eastAsia="zh-CN"/>
              </w:rPr>
            </w:pPr>
            <w:r>
              <w:rPr>
                <w:lang w:eastAsia="zh-CN"/>
              </w:rPr>
              <w:t>…</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ko-KR"/>
              </w:rPr>
              <w:t>E-UTRA Band 4</w:t>
            </w:r>
            <w:r w:rsidRPr="00F95B02">
              <w:rPr>
                <w:rFonts w:cs="Arial"/>
                <w:lang w:eastAsia="zh-CN"/>
              </w:rPr>
              <w:t>7</w:t>
            </w:r>
            <w:r>
              <w:rPr>
                <w:rFonts w:cs="Arial" w:hint="eastAsia"/>
                <w:lang w:eastAsia="zh-CN"/>
              </w:rPr>
              <w:t xml:space="preserve"> </w:t>
            </w:r>
            <w:r w:rsidRPr="007F65D6">
              <w:rPr>
                <w:rFonts w:cs="Arial" w:hint="eastAsia"/>
                <w:color w:val="FF0000"/>
                <w:lang w:eastAsia="zh-CN"/>
              </w:rPr>
              <w:t>or NR band n47</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pPr>
            <w:r w:rsidRPr="00F95B02">
              <w:rPr>
                <w:rFonts w:cs="Arial"/>
                <w:lang w:eastAsia="ko-KR"/>
              </w:rPr>
              <w:t>This requirement does not apply to BS operating in Band n50, n51, n75, n76, n91, n92, n93 or n94.</w:t>
            </w:r>
          </w:p>
        </w:tc>
      </w:tr>
      <w:tr w:rsidR="007F65D6" w:rsidRPr="00F95B02" w:rsidTr="00A51BFB">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70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851"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1417"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C"/>
              <w:rPr>
                <w:rFonts w:cs="Arial"/>
                <w:lang w:eastAsia="zh-CN"/>
              </w:rPr>
            </w:pPr>
            <w:r>
              <w:rPr>
                <w:rFonts w:cs="Arial"/>
                <w:lang w:eastAsia="zh-CN"/>
              </w:rPr>
              <w:t>…</w:t>
            </w:r>
          </w:p>
        </w:tc>
        <w:tc>
          <w:tcPr>
            <w:tcW w:w="4422" w:type="dxa"/>
            <w:tcBorders>
              <w:top w:val="single" w:sz="2" w:space="0" w:color="auto"/>
              <w:left w:val="single" w:sz="2" w:space="0" w:color="auto"/>
              <w:bottom w:val="single" w:sz="2" w:space="0" w:color="auto"/>
              <w:right w:val="single" w:sz="2" w:space="0" w:color="auto"/>
            </w:tcBorders>
          </w:tcPr>
          <w:p w:rsidR="007F65D6" w:rsidRPr="00F95B02" w:rsidRDefault="007F65D6" w:rsidP="00A51BFB">
            <w:pPr>
              <w:pStyle w:val="TAL"/>
              <w:rPr>
                <w:rFonts w:cs="Arial"/>
                <w:lang w:eastAsia="zh-CN"/>
              </w:rPr>
            </w:pPr>
            <w:r>
              <w:rPr>
                <w:rFonts w:cs="Arial"/>
                <w:lang w:eastAsia="zh-CN"/>
              </w:rPr>
              <w:t>…</w:t>
            </w:r>
          </w:p>
        </w:tc>
      </w:tr>
    </w:tbl>
    <w:p w:rsidR="007F65D6" w:rsidRDefault="007F65D6" w:rsidP="00882F37">
      <w:pPr>
        <w:rPr>
          <w:rFonts w:cs="v5.0.0"/>
          <w:lang w:eastAsia="zh-CN"/>
        </w:rPr>
      </w:pPr>
    </w:p>
    <w:bookmarkEnd w:id="4"/>
    <w:bookmarkEnd w:id="5"/>
    <w:p w:rsidR="000A7FE0" w:rsidRPr="00956E5F" w:rsidRDefault="0087479E" w:rsidP="00BF0B5B">
      <w:pPr>
        <w:rPr>
          <w:lang w:eastAsia="zh-CN"/>
        </w:rPr>
      </w:pPr>
      <w:r w:rsidRPr="0081240B">
        <w:rPr>
          <w:rFonts w:cs="v5.0.0" w:hint="eastAsia"/>
          <w:b/>
        </w:rPr>
        <w:t xml:space="preserve">Proposal </w:t>
      </w:r>
      <w:r>
        <w:rPr>
          <w:rFonts w:cs="v5.0.0" w:hint="eastAsia"/>
          <w:b/>
          <w:lang w:eastAsia="zh-CN"/>
        </w:rPr>
        <w:t>2</w:t>
      </w:r>
      <w:r w:rsidRPr="0081240B">
        <w:rPr>
          <w:rFonts w:cs="v5.0.0" w:hint="eastAsia"/>
          <w:b/>
        </w:rPr>
        <w:t>:</w:t>
      </w:r>
      <w:r>
        <w:rPr>
          <w:rFonts w:cs="v5.0.0" w:hint="eastAsia"/>
          <w:b/>
          <w:lang w:eastAsia="zh-CN"/>
        </w:rPr>
        <w:t xml:space="preserve"> To specify co-existence spurious </w:t>
      </w:r>
      <w:r>
        <w:rPr>
          <w:rFonts w:cs="v5.0.0"/>
          <w:b/>
          <w:lang w:eastAsia="zh-CN"/>
        </w:rPr>
        <w:t>emission</w:t>
      </w:r>
      <w:r>
        <w:rPr>
          <w:rFonts w:cs="v5.0.0" w:hint="eastAsia"/>
          <w:b/>
          <w:lang w:eastAsia="zh-CN"/>
        </w:rPr>
        <w:t xml:space="preserve"> requirement in </w:t>
      </w:r>
      <w:r w:rsidR="00F93231">
        <w:rPr>
          <w:rFonts w:cs="v5.0.0" w:hint="eastAsia"/>
          <w:b/>
          <w:lang w:eastAsia="zh-CN"/>
        </w:rPr>
        <w:t>TS 38.014</w:t>
      </w:r>
      <w:r w:rsidR="008E74CE">
        <w:rPr>
          <w:rFonts w:cs="v5.0.0" w:hint="eastAsia"/>
          <w:b/>
          <w:lang w:eastAsia="zh-CN"/>
        </w:rPr>
        <w:t xml:space="preserve"> for the protection of UE Rx in band n47.</w:t>
      </w:r>
    </w:p>
    <w:p w:rsidR="00F148AC" w:rsidRDefault="00EE269E" w:rsidP="00D51243">
      <w:pPr>
        <w:pStyle w:val="10"/>
        <w:numPr>
          <w:ilvl w:val="0"/>
          <w:numId w:val="4"/>
        </w:numPr>
      </w:pPr>
      <w:r w:rsidRPr="00D44EA4">
        <w:rPr>
          <w:rFonts w:hint="eastAsia"/>
        </w:rPr>
        <w:t>Conclusion</w:t>
      </w:r>
    </w:p>
    <w:p w:rsidR="00F148AC" w:rsidRPr="00D42FFA" w:rsidRDefault="00F148AC" w:rsidP="00D51243">
      <w:pPr>
        <w:pStyle w:val="aff0"/>
        <w:rPr>
          <w:sz w:val="20"/>
          <w:szCs w:val="20"/>
        </w:rPr>
      </w:pPr>
      <w:r w:rsidRPr="00D42FFA">
        <w:rPr>
          <w:rFonts w:hint="eastAsia"/>
          <w:sz w:val="20"/>
          <w:szCs w:val="20"/>
        </w:rPr>
        <w:t>This</w:t>
      </w:r>
      <w:r w:rsidR="005F4FCF" w:rsidRPr="00D42FFA">
        <w:rPr>
          <w:rFonts w:hint="eastAsia"/>
          <w:sz w:val="20"/>
          <w:szCs w:val="20"/>
        </w:rPr>
        <w:t xml:space="preserve"> contribution </w:t>
      </w:r>
      <w:r w:rsidR="005122D2" w:rsidRPr="00D42FFA">
        <w:rPr>
          <w:rFonts w:hint="eastAsia"/>
          <w:sz w:val="20"/>
          <w:szCs w:val="20"/>
        </w:rPr>
        <w:t xml:space="preserve">provides our views and analysis </w:t>
      </w:r>
      <w:r w:rsidRPr="00D42FFA">
        <w:rPr>
          <w:rFonts w:hint="eastAsia"/>
          <w:sz w:val="20"/>
          <w:szCs w:val="20"/>
        </w:rPr>
        <w:t>on</w:t>
      </w:r>
      <w:r w:rsidR="002D01A2" w:rsidRPr="00D42FFA">
        <w:rPr>
          <w:rFonts w:hint="eastAsia"/>
          <w:sz w:val="20"/>
          <w:szCs w:val="20"/>
        </w:rPr>
        <w:t xml:space="preserve"> </w:t>
      </w:r>
      <w:r w:rsidR="005122D2" w:rsidRPr="00D42FFA">
        <w:rPr>
          <w:rFonts w:hint="eastAsia"/>
          <w:sz w:val="20"/>
          <w:szCs w:val="20"/>
        </w:rPr>
        <w:t xml:space="preserve">the introduction of frequency band and channel arrangement for NR V2X in 38.104. </w:t>
      </w:r>
      <w:r w:rsidRPr="00D42FFA">
        <w:rPr>
          <w:rFonts w:hint="eastAsia"/>
          <w:sz w:val="20"/>
          <w:szCs w:val="20"/>
        </w:rPr>
        <w:t>The following proposal</w:t>
      </w:r>
      <w:r w:rsidR="00330C25" w:rsidRPr="00D42FFA">
        <w:rPr>
          <w:rFonts w:hint="eastAsia"/>
          <w:sz w:val="20"/>
          <w:szCs w:val="20"/>
        </w:rPr>
        <w:t xml:space="preserve">s are </w:t>
      </w:r>
      <w:r w:rsidR="00F82384" w:rsidRPr="00D42FFA">
        <w:rPr>
          <w:rFonts w:hint="eastAsia"/>
          <w:sz w:val="20"/>
          <w:szCs w:val="20"/>
        </w:rPr>
        <w:t>concluded</w:t>
      </w:r>
      <w:r w:rsidRPr="00D42FFA">
        <w:rPr>
          <w:rFonts w:hint="eastAsia"/>
          <w:sz w:val="20"/>
          <w:szCs w:val="20"/>
        </w:rPr>
        <w:t xml:space="preserve"> as </w:t>
      </w:r>
      <w:r w:rsidR="00F82384" w:rsidRPr="00D42FFA">
        <w:rPr>
          <w:rFonts w:hint="eastAsia"/>
          <w:sz w:val="20"/>
          <w:szCs w:val="20"/>
        </w:rPr>
        <w:t>follows</w:t>
      </w:r>
      <w:r w:rsidRPr="00D42FFA">
        <w:rPr>
          <w:rFonts w:hint="eastAsia"/>
          <w:sz w:val="20"/>
          <w:szCs w:val="20"/>
        </w:rPr>
        <w:t>:</w:t>
      </w:r>
    </w:p>
    <w:p w:rsidR="006D7769" w:rsidRPr="00D42FFA" w:rsidRDefault="006D7769" w:rsidP="00D51243">
      <w:pPr>
        <w:pStyle w:val="aff0"/>
        <w:rPr>
          <w:sz w:val="20"/>
          <w:szCs w:val="20"/>
        </w:rPr>
      </w:pPr>
    </w:p>
    <w:bookmarkEnd w:id="2"/>
    <w:bookmarkEnd w:id="3"/>
    <w:p w:rsidR="0081240B" w:rsidRPr="00D42FFA" w:rsidRDefault="0081240B" w:rsidP="0081240B">
      <w:pPr>
        <w:rPr>
          <w:rFonts w:cs="v5.0.0"/>
          <w:b/>
          <w:lang w:eastAsia="zh-CN"/>
        </w:rPr>
      </w:pPr>
      <w:r w:rsidRPr="00D42FFA">
        <w:rPr>
          <w:rFonts w:cs="v5.0.0" w:hint="eastAsia"/>
          <w:b/>
        </w:rPr>
        <w:t xml:space="preserve">Proposal 1: To introduce the </w:t>
      </w:r>
      <w:r w:rsidRPr="00D42FFA">
        <w:rPr>
          <w:rFonts w:cs="v5.0.0"/>
          <w:b/>
        </w:rPr>
        <w:t>frequency</w:t>
      </w:r>
      <w:r w:rsidRPr="00D42FFA">
        <w:rPr>
          <w:rFonts w:cs="v5.0.0" w:hint="eastAsia"/>
          <w:b/>
        </w:rPr>
        <w:t xml:space="preserve"> band and channel arrangement for NR V2X in TS 38.104.</w:t>
      </w:r>
    </w:p>
    <w:p w:rsidR="008E74CE" w:rsidRPr="00D42FFA" w:rsidRDefault="008E74CE" w:rsidP="008E74CE">
      <w:pPr>
        <w:rPr>
          <w:lang w:eastAsia="zh-CN"/>
        </w:rPr>
      </w:pPr>
      <w:r w:rsidRPr="00D42FFA">
        <w:rPr>
          <w:rFonts w:cs="v5.0.0" w:hint="eastAsia"/>
          <w:b/>
        </w:rPr>
        <w:t xml:space="preserve">Proposal </w:t>
      </w:r>
      <w:r w:rsidRPr="00D42FFA">
        <w:rPr>
          <w:rFonts w:cs="v5.0.0" w:hint="eastAsia"/>
          <w:b/>
          <w:lang w:eastAsia="zh-CN"/>
        </w:rPr>
        <w:t>2</w:t>
      </w:r>
      <w:r w:rsidRPr="00D42FFA">
        <w:rPr>
          <w:rFonts w:cs="v5.0.0" w:hint="eastAsia"/>
          <w:b/>
        </w:rPr>
        <w:t>:</w:t>
      </w:r>
      <w:r w:rsidRPr="00D42FFA">
        <w:rPr>
          <w:rFonts w:cs="v5.0.0" w:hint="eastAsia"/>
          <w:b/>
          <w:lang w:eastAsia="zh-CN"/>
        </w:rPr>
        <w:t xml:space="preserve"> To specify co-existence spurious </w:t>
      </w:r>
      <w:r w:rsidRPr="00D42FFA">
        <w:rPr>
          <w:rFonts w:cs="v5.0.0"/>
          <w:b/>
          <w:lang w:eastAsia="zh-CN"/>
        </w:rPr>
        <w:t>emission</w:t>
      </w:r>
      <w:r w:rsidRPr="00D42FFA">
        <w:rPr>
          <w:rFonts w:cs="v5.0.0" w:hint="eastAsia"/>
          <w:b/>
          <w:lang w:eastAsia="zh-CN"/>
        </w:rPr>
        <w:t xml:space="preserve"> requirement in </w:t>
      </w:r>
      <w:r w:rsidR="007A4CB8" w:rsidRPr="00D42FFA">
        <w:rPr>
          <w:rFonts w:cs="v5.0.0" w:hint="eastAsia"/>
          <w:b/>
          <w:lang w:eastAsia="zh-CN"/>
        </w:rPr>
        <w:t>TS 38.104</w:t>
      </w:r>
      <w:r w:rsidRPr="00D42FFA">
        <w:rPr>
          <w:rFonts w:cs="v5.0.0" w:hint="eastAsia"/>
          <w:b/>
          <w:lang w:eastAsia="zh-CN"/>
        </w:rPr>
        <w:t xml:space="preserve"> for the protection of UE Rx in band n47.</w:t>
      </w:r>
    </w:p>
    <w:p w:rsidR="0081240B" w:rsidRPr="008E74CE" w:rsidRDefault="0081240B" w:rsidP="00651CCA">
      <w:pPr>
        <w:tabs>
          <w:tab w:val="left" w:pos="1418"/>
        </w:tabs>
        <w:rPr>
          <w:rFonts w:cs="v5.0.0"/>
          <w:b/>
          <w:lang w:eastAsia="zh-CN"/>
        </w:rPr>
      </w:pPr>
    </w:p>
    <w:p w:rsidR="007B3883" w:rsidRDefault="006C77F8">
      <w:pPr>
        <w:pStyle w:val="10"/>
        <w:numPr>
          <w:ilvl w:val="0"/>
          <w:numId w:val="4"/>
        </w:numPr>
      </w:pPr>
      <w:r w:rsidRPr="006B59E9">
        <w:t>References</w:t>
      </w:r>
    </w:p>
    <w:bookmarkEnd w:id="0"/>
    <w:bookmarkEnd w:id="1"/>
    <w:p w:rsidR="00A95D55" w:rsidRDefault="00A95D55" w:rsidP="00A95D55">
      <w:pPr>
        <w:numPr>
          <w:ilvl w:val="0"/>
          <w:numId w:val="5"/>
        </w:numPr>
        <w:rPr>
          <w:szCs w:val="21"/>
          <w:lang w:eastAsia="zh-CN"/>
        </w:rPr>
      </w:pPr>
      <w:r w:rsidRPr="00083267">
        <w:rPr>
          <w:szCs w:val="21"/>
          <w:lang w:eastAsia="zh-CN"/>
        </w:rPr>
        <w:t>R4-2001215</w:t>
      </w:r>
      <w:r w:rsidRPr="00083267">
        <w:rPr>
          <w:rFonts w:hint="eastAsia"/>
          <w:szCs w:val="21"/>
          <w:lang w:eastAsia="zh-CN"/>
        </w:rPr>
        <w:t xml:space="preserve">, </w:t>
      </w:r>
      <w:r w:rsidRPr="00083267">
        <w:rPr>
          <w:szCs w:val="21"/>
          <w:lang w:eastAsia="zh-CN"/>
        </w:rPr>
        <w:t>Summary on E-mail discussion for NR V2X</w:t>
      </w:r>
      <w:r w:rsidRPr="00083267">
        <w:rPr>
          <w:rFonts w:hint="eastAsia"/>
          <w:szCs w:val="21"/>
          <w:lang w:eastAsia="zh-CN"/>
        </w:rPr>
        <w:t xml:space="preserve">, </w:t>
      </w:r>
      <w:r w:rsidRPr="00083267">
        <w:rPr>
          <w:szCs w:val="21"/>
          <w:lang w:eastAsia="zh-CN"/>
        </w:rPr>
        <w:t>LG Electronics France</w:t>
      </w:r>
      <w:r w:rsidRPr="00083267">
        <w:rPr>
          <w:rFonts w:hint="eastAsia"/>
          <w:szCs w:val="21"/>
          <w:lang w:eastAsia="zh-CN"/>
        </w:rPr>
        <w:t>, RAN4#94e</w:t>
      </w:r>
    </w:p>
    <w:p w:rsidR="007A5241" w:rsidRPr="007A5241" w:rsidRDefault="007A5241" w:rsidP="007A5241">
      <w:pPr>
        <w:numPr>
          <w:ilvl w:val="0"/>
          <w:numId w:val="5"/>
        </w:numPr>
        <w:rPr>
          <w:szCs w:val="21"/>
          <w:lang w:eastAsia="zh-CN"/>
        </w:rPr>
      </w:pPr>
      <w:r>
        <w:rPr>
          <w:rFonts w:hint="eastAsia"/>
          <w:szCs w:val="21"/>
          <w:lang w:eastAsia="zh-CN"/>
        </w:rPr>
        <w:t xml:space="preserve">R4-2001882, </w:t>
      </w:r>
      <w:r w:rsidRPr="00662AD1">
        <w:rPr>
          <w:rFonts w:hint="eastAsia"/>
          <w:szCs w:val="21"/>
          <w:lang w:eastAsia="zh-CN"/>
        </w:rPr>
        <w:t>Email discussion summary for</w:t>
      </w:r>
      <w:r w:rsidRPr="00662AD1">
        <w:rPr>
          <w:szCs w:val="21"/>
          <w:lang w:eastAsia="zh-CN"/>
        </w:rPr>
        <w:t xml:space="preserve"> RAN4#94e_#13_5G_V2X_NRSL_SysParameters</w:t>
      </w:r>
      <w:r>
        <w:rPr>
          <w:rFonts w:hint="eastAsia"/>
          <w:szCs w:val="21"/>
          <w:lang w:eastAsia="zh-CN"/>
        </w:rPr>
        <w:t>, vivo, RAN4#94e</w:t>
      </w:r>
    </w:p>
    <w:p w:rsidR="007A5241" w:rsidRPr="007A5241" w:rsidRDefault="007A5241" w:rsidP="007A5241">
      <w:pPr>
        <w:numPr>
          <w:ilvl w:val="0"/>
          <w:numId w:val="5"/>
        </w:numPr>
        <w:rPr>
          <w:szCs w:val="21"/>
          <w:lang w:val="en-US"/>
        </w:rPr>
      </w:pPr>
      <w:r w:rsidRPr="003C1067">
        <w:rPr>
          <w:szCs w:val="21"/>
          <w:lang w:val="en-US"/>
        </w:rPr>
        <w:t>RP-200129</w:t>
      </w:r>
      <w:r>
        <w:rPr>
          <w:rFonts w:hint="eastAsia"/>
          <w:szCs w:val="21"/>
          <w:lang w:val="en-US" w:eastAsia="zh-CN"/>
        </w:rPr>
        <w:t xml:space="preserve">, </w:t>
      </w:r>
      <w:r w:rsidRPr="003C1067">
        <w:rPr>
          <w:szCs w:val="21"/>
          <w:lang w:val="en-US"/>
        </w:rPr>
        <w:t xml:space="preserve">Revised WID on 5G V2X with NR </w:t>
      </w:r>
      <w:proofErr w:type="spellStart"/>
      <w:r w:rsidRPr="003C1067">
        <w:rPr>
          <w:szCs w:val="21"/>
          <w:lang w:val="en-US"/>
        </w:rPr>
        <w:t>sidelink</w:t>
      </w:r>
      <w:proofErr w:type="spellEnd"/>
      <w:r>
        <w:rPr>
          <w:rFonts w:hint="eastAsia"/>
          <w:szCs w:val="21"/>
          <w:lang w:val="en-US" w:eastAsia="zh-CN"/>
        </w:rPr>
        <w:t xml:space="preserve">, </w:t>
      </w:r>
      <w:r w:rsidRPr="003C1067">
        <w:rPr>
          <w:szCs w:val="21"/>
          <w:lang w:val="en-US" w:eastAsia="zh-CN"/>
        </w:rPr>
        <w:t>LG Electronics</w:t>
      </w:r>
      <w:r>
        <w:rPr>
          <w:rFonts w:hint="eastAsia"/>
          <w:szCs w:val="21"/>
          <w:lang w:val="en-US" w:eastAsia="zh-CN"/>
        </w:rPr>
        <w:t>, RAN#87e</w:t>
      </w:r>
    </w:p>
    <w:p w:rsidR="00662AD1" w:rsidRDefault="00662AD1" w:rsidP="00662AD1">
      <w:pPr>
        <w:numPr>
          <w:ilvl w:val="0"/>
          <w:numId w:val="5"/>
        </w:numPr>
        <w:rPr>
          <w:szCs w:val="21"/>
          <w:lang w:eastAsia="zh-CN"/>
        </w:rPr>
      </w:pPr>
      <w:r w:rsidRPr="00083267">
        <w:rPr>
          <w:szCs w:val="21"/>
          <w:lang w:eastAsia="zh-CN"/>
        </w:rPr>
        <w:t>R4-1704054</w:t>
      </w:r>
      <w:r w:rsidRPr="00083267">
        <w:rPr>
          <w:rFonts w:hint="eastAsia"/>
          <w:szCs w:val="21"/>
          <w:lang w:eastAsia="zh-CN"/>
        </w:rPr>
        <w:t xml:space="preserve">, </w:t>
      </w:r>
      <w:r w:rsidRPr="00083267">
        <w:rPr>
          <w:szCs w:val="21"/>
          <w:lang w:eastAsia="zh-CN"/>
        </w:rPr>
        <w:t>CR on BS for protection of V2X UE in TS 36.104</w:t>
      </w:r>
      <w:r w:rsidRPr="00083267">
        <w:rPr>
          <w:rFonts w:hint="eastAsia"/>
          <w:szCs w:val="21"/>
          <w:lang w:eastAsia="zh-CN"/>
        </w:rPr>
        <w:t>, Huawei, RAN4#82bis</w:t>
      </w:r>
    </w:p>
    <w:p w:rsidR="004A06B5" w:rsidRPr="00083267" w:rsidRDefault="004A06B5" w:rsidP="00662AD1">
      <w:pPr>
        <w:numPr>
          <w:ilvl w:val="0"/>
          <w:numId w:val="5"/>
        </w:numPr>
        <w:rPr>
          <w:szCs w:val="21"/>
          <w:lang w:eastAsia="zh-CN"/>
        </w:rPr>
      </w:pPr>
      <w:r>
        <w:rPr>
          <w:rFonts w:hint="eastAsia"/>
          <w:lang w:eastAsia="zh-CN"/>
        </w:rPr>
        <w:t>R4-20</w:t>
      </w:r>
      <w:r w:rsidR="003B7356">
        <w:rPr>
          <w:rFonts w:hint="eastAsia"/>
          <w:lang w:eastAsia="zh-CN"/>
        </w:rPr>
        <w:t>03302</w:t>
      </w:r>
      <w:r>
        <w:rPr>
          <w:rFonts w:hint="eastAsia"/>
          <w:lang w:eastAsia="zh-CN"/>
        </w:rPr>
        <w:t xml:space="preserve">, Draft </w:t>
      </w:r>
      <w:r w:rsidRPr="00950DA9">
        <w:t>CR for TS38.10</w:t>
      </w:r>
      <w:r>
        <w:rPr>
          <w:rFonts w:hint="eastAsia"/>
          <w:lang w:eastAsia="zh-CN"/>
        </w:rPr>
        <w:t>4</w:t>
      </w:r>
      <w:r w:rsidRPr="00950DA9">
        <w:t xml:space="preserve">, </w:t>
      </w:r>
      <w:bookmarkStart w:id="6" w:name="OLE_LINK42"/>
      <w:bookmarkStart w:id="7" w:name="OLE_LINK43"/>
      <w:r w:rsidRPr="00950DA9">
        <w:t xml:space="preserve">Introduce </w:t>
      </w:r>
      <w:r>
        <w:rPr>
          <w:rFonts w:hint="eastAsia"/>
          <w:lang w:eastAsia="zh-CN"/>
        </w:rPr>
        <w:t>frequency band</w:t>
      </w:r>
      <w:r w:rsidRPr="00950DA9">
        <w:t xml:space="preserve"> </w:t>
      </w:r>
      <w:r>
        <w:rPr>
          <w:rFonts w:hint="eastAsia"/>
          <w:lang w:eastAsia="zh-CN"/>
        </w:rPr>
        <w:t xml:space="preserve">and channel arrangement </w:t>
      </w:r>
      <w:r w:rsidRPr="00950DA9">
        <w:t>for NR V2X</w:t>
      </w:r>
      <w:bookmarkEnd w:id="6"/>
      <w:bookmarkEnd w:id="7"/>
      <w:r>
        <w:rPr>
          <w:rFonts w:hint="eastAsia"/>
          <w:lang w:eastAsia="zh-CN"/>
        </w:rPr>
        <w:t>, CATT, vivo, RAN4#94</w:t>
      </w:r>
      <w:r w:rsidR="003B7356">
        <w:rPr>
          <w:rFonts w:hint="eastAsia"/>
          <w:lang w:eastAsia="zh-CN"/>
        </w:rPr>
        <w:t>-e-bis</w:t>
      </w:r>
    </w:p>
    <w:p w:rsidR="00662AD1" w:rsidRPr="00662AD1" w:rsidRDefault="00662AD1" w:rsidP="00662AD1">
      <w:pPr>
        <w:rPr>
          <w:szCs w:val="21"/>
          <w:lang w:val="en-US" w:eastAsia="zh-CN"/>
        </w:rPr>
      </w:pPr>
      <w:bookmarkStart w:id="8" w:name="_GoBack"/>
      <w:bookmarkEnd w:id="8"/>
    </w:p>
    <w:p w:rsidR="00662AD1" w:rsidRPr="00A95D55" w:rsidRDefault="00662AD1" w:rsidP="00662AD1">
      <w:pPr>
        <w:rPr>
          <w:szCs w:val="21"/>
          <w:lang w:val="en-US"/>
        </w:rPr>
      </w:pPr>
    </w:p>
    <w:p w:rsidR="00A95D55" w:rsidRPr="00A95D55" w:rsidRDefault="00A95D55" w:rsidP="00662AD1">
      <w:pPr>
        <w:rPr>
          <w:szCs w:val="21"/>
          <w:lang w:val="en-US"/>
        </w:rPr>
      </w:pPr>
    </w:p>
    <w:sectPr w:rsidR="00A95D55" w:rsidRPr="00A95D55"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EBA" w:rsidRDefault="00503EBA">
      <w:r>
        <w:separator/>
      </w:r>
    </w:p>
  </w:endnote>
  <w:endnote w:type="continuationSeparator" w:id="0">
    <w:p w:rsidR="00503EBA" w:rsidRDefault="00503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EBA" w:rsidRDefault="00503EBA">
      <w:r>
        <w:separator/>
      </w:r>
    </w:p>
  </w:footnote>
  <w:footnote w:type="continuationSeparator" w:id="0">
    <w:p w:rsidR="00503EBA" w:rsidRDefault="00503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D50"/>
    <w:rsid w:val="0001446D"/>
    <w:rsid w:val="0001497B"/>
    <w:rsid w:val="00014B8A"/>
    <w:rsid w:val="00014C55"/>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3D8"/>
    <w:rsid w:val="00070DF8"/>
    <w:rsid w:val="00071907"/>
    <w:rsid w:val="0007249D"/>
    <w:rsid w:val="00073D07"/>
    <w:rsid w:val="00073F45"/>
    <w:rsid w:val="00074221"/>
    <w:rsid w:val="00074DA5"/>
    <w:rsid w:val="00075C38"/>
    <w:rsid w:val="00076DAD"/>
    <w:rsid w:val="00077740"/>
    <w:rsid w:val="000816D1"/>
    <w:rsid w:val="00082385"/>
    <w:rsid w:val="00083267"/>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C81"/>
    <w:rsid w:val="000C6027"/>
    <w:rsid w:val="000C6598"/>
    <w:rsid w:val="000C685F"/>
    <w:rsid w:val="000C7172"/>
    <w:rsid w:val="000C7A4A"/>
    <w:rsid w:val="000D0364"/>
    <w:rsid w:val="000D0A23"/>
    <w:rsid w:val="000D1497"/>
    <w:rsid w:val="000D1567"/>
    <w:rsid w:val="000D1896"/>
    <w:rsid w:val="000D3A07"/>
    <w:rsid w:val="000D464D"/>
    <w:rsid w:val="000D4A75"/>
    <w:rsid w:val="000D6144"/>
    <w:rsid w:val="000D635D"/>
    <w:rsid w:val="000E0B95"/>
    <w:rsid w:val="000E1C69"/>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0BE1"/>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2605"/>
    <w:rsid w:val="001629CE"/>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6EA8"/>
    <w:rsid w:val="00187099"/>
    <w:rsid w:val="001872B8"/>
    <w:rsid w:val="00192C46"/>
    <w:rsid w:val="00193611"/>
    <w:rsid w:val="001936FC"/>
    <w:rsid w:val="00193DD4"/>
    <w:rsid w:val="00193EB6"/>
    <w:rsid w:val="0019454E"/>
    <w:rsid w:val="00195B04"/>
    <w:rsid w:val="0019708A"/>
    <w:rsid w:val="00197F7B"/>
    <w:rsid w:val="001A07B2"/>
    <w:rsid w:val="001A196C"/>
    <w:rsid w:val="001A1E58"/>
    <w:rsid w:val="001A26A9"/>
    <w:rsid w:val="001A2A5B"/>
    <w:rsid w:val="001A330E"/>
    <w:rsid w:val="001A37B2"/>
    <w:rsid w:val="001A68A1"/>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6D92"/>
    <w:rsid w:val="001B7A65"/>
    <w:rsid w:val="001B7EB8"/>
    <w:rsid w:val="001C0781"/>
    <w:rsid w:val="001C0B37"/>
    <w:rsid w:val="001C0D2B"/>
    <w:rsid w:val="001C0DFE"/>
    <w:rsid w:val="001C1254"/>
    <w:rsid w:val="001C159F"/>
    <w:rsid w:val="001C2173"/>
    <w:rsid w:val="001C39BB"/>
    <w:rsid w:val="001C4206"/>
    <w:rsid w:val="001C4DE7"/>
    <w:rsid w:val="001C59A0"/>
    <w:rsid w:val="001D0133"/>
    <w:rsid w:val="001D0F12"/>
    <w:rsid w:val="001D0FF7"/>
    <w:rsid w:val="001D17F6"/>
    <w:rsid w:val="001D236C"/>
    <w:rsid w:val="001D3D2D"/>
    <w:rsid w:val="001D4021"/>
    <w:rsid w:val="001D473E"/>
    <w:rsid w:val="001D5B45"/>
    <w:rsid w:val="001D5D98"/>
    <w:rsid w:val="001D66CA"/>
    <w:rsid w:val="001D710E"/>
    <w:rsid w:val="001E153B"/>
    <w:rsid w:val="001E1B00"/>
    <w:rsid w:val="001E2038"/>
    <w:rsid w:val="001E303F"/>
    <w:rsid w:val="001E41F3"/>
    <w:rsid w:val="001E425F"/>
    <w:rsid w:val="001E43CD"/>
    <w:rsid w:val="001E4AE8"/>
    <w:rsid w:val="001E62E3"/>
    <w:rsid w:val="001E6918"/>
    <w:rsid w:val="001E6B01"/>
    <w:rsid w:val="001E7208"/>
    <w:rsid w:val="001E7906"/>
    <w:rsid w:val="001E7B9A"/>
    <w:rsid w:val="001F12F3"/>
    <w:rsid w:val="001F171A"/>
    <w:rsid w:val="001F1CBF"/>
    <w:rsid w:val="001F21FB"/>
    <w:rsid w:val="001F2BC9"/>
    <w:rsid w:val="001F483E"/>
    <w:rsid w:val="001F4E64"/>
    <w:rsid w:val="001F57B0"/>
    <w:rsid w:val="001F6E5D"/>
    <w:rsid w:val="001F7459"/>
    <w:rsid w:val="001F75CA"/>
    <w:rsid w:val="001F7FE9"/>
    <w:rsid w:val="00200445"/>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0F3F"/>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196"/>
    <w:rsid w:val="00280602"/>
    <w:rsid w:val="00281A2E"/>
    <w:rsid w:val="00281C94"/>
    <w:rsid w:val="00281D17"/>
    <w:rsid w:val="00282BF6"/>
    <w:rsid w:val="00282DEF"/>
    <w:rsid w:val="00282E0E"/>
    <w:rsid w:val="00283101"/>
    <w:rsid w:val="0028427B"/>
    <w:rsid w:val="00284C85"/>
    <w:rsid w:val="00285244"/>
    <w:rsid w:val="0028543D"/>
    <w:rsid w:val="00285AE1"/>
    <w:rsid w:val="002860C4"/>
    <w:rsid w:val="002868F2"/>
    <w:rsid w:val="00286C65"/>
    <w:rsid w:val="00286EF1"/>
    <w:rsid w:val="002900A1"/>
    <w:rsid w:val="00290A93"/>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704B"/>
    <w:rsid w:val="002D01A2"/>
    <w:rsid w:val="002D027F"/>
    <w:rsid w:val="002D0888"/>
    <w:rsid w:val="002D3B53"/>
    <w:rsid w:val="002D3B78"/>
    <w:rsid w:val="002D3F39"/>
    <w:rsid w:val="002D46FA"/>
    <w:rsid w:val="002D4BB9"/>
    <w:rsid w:val="002D5CDC"/>
    <w:rsid w:val="002D5DD5"/>
    <w:rsid w:val="002D7453"/>
    <w:rsid w:val="002E1332"/>
    <w:rsid w:val="002E3F95"/>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5C99"/>
    <w:rsid w:val="00306F44"/>
    <w:rsid w:val="0030782C"/>
    <w:rsid w:val="0030790B"/>
    <w:rsid w:val="003106E3"/>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B2"/>
    <w:rsid w:val="0033027A"/>
    <w:rsid w:val="00330C25"/>
    <w:rsid w:val="00331DD4"/>
    <w:rsid w:val="00331F2A"/>
    <w:rsid w:val="00332AD4"/>
    <w:rsid w:val="00334E61"/>
    <w:rsid w:val="0033512D"/>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EBF"/>
    <w:rsid w:val="00355F2B"/>
    <w:rsid w:val="00355FBF"/>
    <w:rsid w:val="00357084"/>
    <w:rsid w:val="003571A8"/>
    <w:rsid w:val="00357719"/>
    <w:rsid w:val="003577D3"/>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6EA0"/>
    <w:rsid w:val="003873D2"/>
    <w:rsid w:val="00387FD7"/>
    <w:rsid w:val="003905B9"/>
    <w:rsid w:val="00390B58"/>
    <w:rsid w:val="003916DA"/>
    <w:rsid w:val="00391D03"/>
    <w:rsid w:val="00392580"/>
    <w:rsid w:val="0039323F"/>
    <w:rsid w:val="0039359B"/>
    <w:rsid w:val="00393611"/>
    <w:rsid w:val="0039413F"/>
    <w:rsid w:val="0039462B"/>
    <w:rsid w:val="00394BAE"/>
    <w:rsid w:val="003957E7"/>
    <w:rsid w:val="0039606E"/>
    <w:rsid w:val="00397DDE"/>
    <w:rsid w:val="003A0237"/>
    <w:rsid w:val="003A0CBF"/>
    <w:rsid w:val="003A21C7"/>
    <w:rsid w:val="003A23CF"/>
    <w:rsid w:val="003A2862"/>
    <w:rsid w:val="003A47CF"/>
    <w:rsid w:val="003A4945"/>
    <w:rsid w:val="003A49FF"/>
    <w:rsid w:val="003A5075"/>
    <w:rsid w:val="003A5C08"/>
    <w:rsid w:val="003A759F"/>
    <w:rsid w:val="003A77CA"/>
    <w:rsid w:val="003A7AF2"/>
    <w:rsid w:val="003B0DE7"/>
    <w:rsid w:val="003B0FD3"/>
    <w:rsid w:val="003B3D7F"/>
    <w:rsid w:val="003B440A"/>
    <w:rsid w:val="003B45A2"/>
    <w:rsid w:val="003B46BA"/>
    <w:rsid w:val="003B46F6"/>
    <w:rsid w:val="003B4F93"/>
    <w:rsid w:val="003B5315"/>
    <w:rsid w:val="003B5B6A"/>
    <w:rsid w:val="003B6FD8"/>
    <w:rsid w:val="003B7167"/>
    <w:rsid w:val="003B7356"/>
    <w:rsid w:val="003B7F4A"/>
    <w:rsid w:val="003C0697"/>
    <w:rsid w:val="003C1067"/>
    <w:rsid w:val="003C10AD"/>
    <w:rsid w:val="003C117D"/>
    <w:rsid w:val="003C513C"/>
    <w:rsid w:val="003C5EAB"/>
    <w:rsid w:val="003C6355"/>
    <w:rsid w:val="003C7D4C"/>
    <w:rsid w:val="003D098C"/>
    <w:rsid w:val="003D0DE7"/>
    <w:rsid w:val="003D0FC1"/>
    <w:rsid w:val="003D12C2"/>
    <w:rsid w:val="003D18EE"/>
    <w:rsid w:val="003D3172"/>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1E9"/>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287"/>
    <w:rsid w:val="00443864"/>
    <w:rsid w:val="00446639"/>
    <w:rsid w:val="0044719B"/>
    <w:rsid w:val="00447610"/>
    <w:rsid w:val="00447B73"/>
    <w:rsid w:val="00447EBF"/>
    <w:rsid w:val="00451D9D"/>
    <w:rsid w:val="00452662"/>
    <w:rsid w:val="00455441"/>
    <w:rsid w:val="004554E6"/>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B36"/>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6B5"/>
    <w:rsid w:val="004A0EEB"/>
    <w:rsid w:val="004A1F3A"/>
    <w:rsid w:val="004A37C1"/>
    <w:rsid w:val="004A4956"/>
    <w:rsid w:val="004A4A37"/>
    <w:rsid w:val="004A52BB"/>
    <w:rsid w:val="004A5CE6"/>
    <w:rsid w:val="004A6E59"/>
    <w:rsid w:val="004A79CB"/>
    <w:rsid w:val="004A7A3C"/>
    <w:rsid w:val="004B17D0"/>
    <w:rsid w:val="004B257D"/>
    <w:rsid w:val="004B336D"/>
    <w:rsid w:val="004B3AFB"/>
    <w:rsid w:val="004B4072"/>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514"/>
    <w:rsid w:val="004D7A99"/>
    <w:rsid w:val="004E03BC"/>
    <w:rsid w:val="004E067E"/>
    <w:rsid w:val="004E06C6"/>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3EBA"/>
    <w:rsid w:val="005040F3"/>
    <w:rsid w:val="00504724"/>
    <w:rsid w:val="00504E97"/>
    <w:rsid w:val="00505931"/>
    <w:rsid w:val="005060B5"/>
    <w:rsid w:val="0050649E"/>
    <w:rsid w:val="00506E32"/>
    <w:rsid w:val="00507560"/>
    <w:rsid w:val="005079EB"/>
    <w:rsid w:val="00510780"/>
    <w:rsid w:val="00510B3A"/>
    <w:rsid w:val="00512185"/>
    <w:rsid w:val="005122D2"/>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5EF"/>
    <w:rsid w:val="00557BB1"/>
    <w:rsid w:val="00561735"/>
    <w:rsid w:val="00561840"/>
    <w:rsid w:val="00562336"/>
    <w:rsid w:val="005624A9"/>
    <w:rsid w:val="00562670"/>
    <w:rsid w:val="005631ED"/>
    <w:rsid w:val="005640C1"/>
    <w:rsid w:val="005641D5"/>
    <w:rsid w:val="005643EC"/>
    <w:rsid w:val="00564640"/>
    <w:rsid w:val="00566630"/>
    <w:rsid w:val="005673C5"/>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BBD"/>
    <w:rsid w:val="00580D76"/>
    <w:rsid w:val="00580E33"/>
    <w:rsid w:val="005810B6"/>
    <w:rsid w:val="00582884"/>
    <w:rsid w:val="0058325E"/>
    <w:rsid w:val="00584291"/>
    <w:rsid w:val="005843CE"/>
    <w:rsid w:val="005847AB"/>
    <w:rsid w:val="00585001"/>
    <w:rsid w:val="005850C5"/>
    <w:rsid w:val="005857E3"/>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A95"/>
    <w:rsid w:val="00597BC0"/>
    <w:rsid w:val="005A0766"/>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37F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2177"/>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77A"/>
    <w:rsid w:val="005F18E1"/>
    <w:rsid w:val="005F2FD2"/>
    <w:rsid w:val="005F4FCF"/>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723"/>
    <w:rsid w:val="00613B69"/>
    <w:rsid w:val="006145E8"/>
    <w:rsid w:val="00615CFA"/>
    <w:rsid w:val="0061615B"/>
    <w:rsid w:val="006170F9"/>
    <w:rsid w:val="006172CC"/>
    <w:rsid w:val="006172DE"/>
    <w:rsid w:val="00617A03"/>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1CCA"/>
    <w:rsid w:val="006533C2"/>
    <w:rsid w:val="00653B3F"/>
    <w:rsid w:val="00653F0E"/>
    <w:rsid w:val="00654465"/>
    <w:rsid w:val="0065582F"/>
    <w:rsid w:val="00655C70"/>
    <w:rsid w:val="0065616B"/>
    <w:rsid w:val="00661A03"/>
    <w:rsid w:val="00662AD1"/>
    <w:rsid w:val="006649B8"/>
    <w:rsid w:val="006661F5"/>
    <w:rsid w:val="00666719"/>
    <w:rsid w:val="00667A59"/>
    <w:rsid w:val="00670F9D"/>
    <w:rsid w:val="00672E17"/>
    <w:rsid w:val="00672F02"/>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87CFF"/>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6A54"/>
    <w:rsid w:val="006C77F8"/>
    <w:rsid w:val="006D04F7"/>
    <w:rsid w:val="006D1367"/>
    <w:rsid w:val="006D2113"/>
    <w:rsid w:val="006D213B"/>
    <w:rsid w:val="006D242C"/>
    <w:rsid w:val="006D2C29"/>
    <w:rsid w:val="006D391D"/>
    <w:rsid w:val="006D455A"/>
    <w:rsid w:val="006D4D41"/>
    <w:rsid w:val="006D545A"/>
    <w:rsid w:val="006D5CC8"/>
    <w:rsid w:val="006D6537"/>
    <w:rsid w:val="006D6D66"/>
    <w:rsid w:val="006D7769"/>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065B"/>
    <w:rsid w:val="00711206"/>
    <w:rsid w:val="00711EC5"/>
    <w:rsid w:val="007121B1"/>
    <w:rsid w:val="00712B31"/>
    <w:rsid w:val="00714FB1"/>
    <w:rsid w:val="007202D6"/>
    <w:rsid w:val="0072033A"/>
    <w:rsid w:val="0072128C"/>
    <w:rsid w:val="0072205D"/>
    <w:rsid w:val="00722C6E"/>
    <w:rsid w:val="00723576"/>
    <w:rsid w:val="00725DF5"/>
    <w:rsid w:val="00731729"/>
    <w:rsid w:val="00731A6A"/>
    <w:rsid w:val="00732550"/>
    <w:rsid w:val="0073364F"/>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029"/>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822"/>
    <w:rsid w:val="00783DB4"/>
    <w:rsid w:val="00784151"/>
    <w:rsid w:val="00785C01"/>
    <w:rsid w:val="00785C18"/>
    <w:rsid w:val="007860CF"/>
    <w:rsid w:val="007863BA"/>
    <w:rsid w:val="00786408"/>
    <w:rsid w:val="0078785D"/>
    <w:rsid w:val="0079155F"/>
    <w:rsid w:val="007921F9"/>
    <w:rsid w:val="00792342"/>
    <w:rsid w:val="007925B5"/>
    <w:rsid w:val="00793A12"/>
    <w:rsid w:val="00793D03"/>
    <w:rsid w:val="00793DA6"/>
    <w:rsid w:val="007941E5"/>
    <w:rsid w:val="0079437B"/>
    <w:rsid w:val="00795329"/>
    <w:rsid w:val="007953A2"/>
    <w:rsid w:val="0079640E"/>
    <w:rsid w:val="00797E99"/>
    <w:rsid w:val="00797F56"/>
    <w:rsid w:val="007A1406"/>
    <w:rsid w:val="007A23A5"/>
    <w:rsid w:val="007A25CA"/>
    <w:rsid w:val="007A30C2"/>
    <w:rsid w:val="007A31FB"/>
    <w:rsid w:val="007A34D0"/>
    <w:rsid w:val="007A4B1E"/>
    <w:rsid w:val="007A4CB8"/>
    <w:rsid w:val="007A5241"/>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56F"/>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379"/>
    <w:rsid w:val="007F1541"/>
    <w:rsid w:val="007F1F05"/>
    <w:rsid w:val="007F2352"/>
    <w:rsid w:val="007F2405"/>
    <w:rsid w:val="007F33DF"/>
    <w:rsid w:val="007F3B80"/>
    <w:rsid w:val="007F4468"/>
    <w:rsid w:val="007F4A46"/>
    <w:rsid w:val="007F4CEA"/>
    <w:rsid w:val="007F4F95"/>
    <w:rsid w:val="007F52A1"/>
    <w:rsid w:val="007F594C"/>
    <w:rsid w:val="007F65D6"/>
    <w:rsid w:val="007F6DC2"/>
    <w:rsid w:val="007F717C"/>
    <w:rsid w:val="0080059C"/>
    <w:rsid w:val="008006E2"/>
    <w:rsid w:val="0080199D"/>
    <w:rsid w:val="00802EDD"/>
    <w:rsid w:val="00803323"/>
    <w:rsid w:val="00803811"/>
    <w:rsid w:val="00803B90"/>
    <w:rsid w:val="00803E07"/>
    <w:rsid w:val="008054E8"/>
    <w:rsid w:val="0080761F"/>
    <w:rsid w:val="0081014D"/>
    <w:rsid w:val="0081240B"/>
    <w:rsid w:val="0081545A"/>
    <w:rsid w:val="0081548A"/>
    <w:rsid w:val="008155B5"/>
    <w:rsid w:val="00815C6E"/>
    <w:rsid w:val="008167D2"/>
    <w:rsid w:val="008173CC"/>
    <w:rsid w:val="00817425"/>
    <w:rsid w:val="008174BB"/>
    <w:rsid w:val="00817A3C"/>
    <w:rsid w:val="00820030"/>
    <w:rsid w:val="00820FA1"/>
    <w:rsid w:val="0082185A"/>
    <w:rsid w:val="00821A9A"/>
    <w:rsid w:val="00821CF3"/>
    <w:rsid w:val="00822A33"/>
    <w:rsid w:val="008234EF"/>
    <w:rsid w:val="008272FE"/>
    <w:rsid w:val="008275E9"/>
    <w:rsid w:val="008279FA"/>
    <w:rsid w:val="0083167F"/>
    <w:rsid w:val="00831920"/>
    <w:rsid w:val="00831A94"/>
    <w:rsid w:val="00831AAE"/>
    <w:rsid w:val="0083271A"/>
    <w:rsid w:val="00834A6E"/>
    <w:rsid w:val="00834AE0"/>
    <w:rsid w:val="00834EEC"/>
    <w:rsid w:val="00836126"/>
    <w:rsid w:val="00836ED7"/>
    <w:rsid w:val="00840ACE"/>
    <w:rsid w:val="00841421"/>
    <w:rsid w:val="008415B4"/>
    <w:rsid w:val="00841C6C"/>
    <w:rsid w:val="00841F75"/>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7C5"/>
    <w:rsid w:val="00871A65"/>
    <w:rsid w:val="00872F11"/>
    <w:rsid w:val="008731DE"/>
    <w:rsid w:val="00873356"/>
    <w:rsid w:val="008734C9"/>
    <w:rsid w:val="0087397E"/>
    <w:rsid w:val="008742FB"/>
    <w:rsid w:val="008745D6"/>
    <w:rsid w:val="0087479E"/>
    <w:rsid w:val="00874C74"/>
    <w:rsid w:val="00875E0C"/>
    <w:rsid w:val="00876EA0"/>
    <w:rsid w:val="00876F37"/>
    <w:rsid w:val="008771D1"/>
    <w:rsid w:val="008774BF"/>
    <w:rsid w:val="008801B6"/>
    <w:rsid w:val="008805F2"/>
    <w:rsid w:val="00881085"/>
    <w:rsid w:val="008816B0"/>
    <w:rsid w:val="00882F37"/>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0EC"/>
    <w:rsid w:val="008B3501"/>
    <w:rsid w:val="008B3EBF"/>
    <w:rsid w:val="008B3F30"/>
    <w:rsid w:val="008B4473"/>
    <w:rsid w:val="008B45D6"/>
    <w:rsid w:val="008B4A55"/>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E706C"/>
    <w:rsid w:val="008E74CE"/>
    <w:rsid w:val="008F0CF8"/>
    <w:rsid w:val="008F1769"/>
    <w:rsid w:val="008F1FD2"/>
    <w:rsid w:val="008F22E8"/>
    <w:rsid w:val="008F27C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2B0D"/>
    <w:rsid w:val="00903512"/>
    <w:rsid w:val="009036E4"/>
    <w:rsid w:val="00903865"/>
    <w:rsid w:val="0090547C"/>
    <w:rsid w:val="00905C5D"/>
    <w:rsid w:val="0090667A"/>
    <w:rsid w:val="00906B3A"/>
    <w:rsid w:val="009070EF"/>
    <w:rsid w:val="009102A9"/>
    <w:rsid w:val="00911593"/>
    <w:rsid w:val="009118B8"/>
    <w:rsid w:val="009131F2"/>
    <w:rsid w:val="00913845"/>
    <w:rsid w:val="00914DF7"/>
    <w:rsid w:val="00915601"/>
    <w:rsid w:val="00915AAE"/>
    <w:rsid w:val="00916B12"/>
    <w:rsid w:val="00920208"/>
    <w:rsid w:val="00921008"/>
    <w:rsid w:val="00923233"/>
    <w:rsid w:val="00924A06"/>
    <w:rsid w:val="00924DEE"/>
    <w:rsid w:val="00925E59"/>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3B2"/>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6E5F"/>
    <w:rsid w:val="00957181"/>
    <w:rsid w:val="009579DE"/>
    <w:rsid w:val="009611A9"/>
    <w:rsid w:val="0096272D"/>
    <w:rsid w:val="00963969"/>
    <w:rsid w:val="009641BD"/>
    <w:rsid w:val="00964C64"/>
    <w:rsid w:val="009657A0"/>
    <w:rsid w:val="00966FB5"/>
    <w:rsid w:val="0096738B"/>
    <w:rsid w:val="00967954"/>
    <w:rsid w:val="00970217"/>
    <w:rsid w:val="009718C2"/>
    <w:rsid w:val="009718D7"/>
    <w:rsid w:val="009720BC"/>
    <w:rsid w:val="0097252D"/>
    <w:rsid w:val="009733C5"/>
    <w:rsid w:val="009737BD"/>
    <w:rsid w:val="00973F55"/>
    <w:rsid w:val="009740F4"/>
    <w:rsid w:val="009742E1"/>
    <w:rsid w:val="00974E02"/>
    <w:rsid w:val="009750CF"/>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1BA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2EEC"/>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5DFA"/>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561C"/>
    <w:rsid w:val="00A557C4"/>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627"/>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D55"/>
    <w:rsid w:val="00A964E1"/>
    <w:rsid w:val="00A971AE"/>
    <w:rsid w:val="00A974B8"/>
    <w:rsid w:val="00AA0019"/>
    <w:rsid w:val="00AA011E"/>
    <w:rsid w:val="00AA0F48"/>
    <w:rsid w:val="00AA15DE"/>
    <w:rsid w:val="00AA27BB"/>
    <w:rsid w:val="00AA2C77"/>
    <w:rsid w:val="00AA2DC9"/>
    <w:rsid w:val="00AA338D"/>
    <w:rsid w:val="00AA4A3D"/>
    <w:rsid w:val="00AA6028"/>
    <w:rsid w:val="00AA60A6"/>
    <w:rsid w:val="00AA6287"/>
    <w:rsid w:val="00AA71A8"/>
    <w:rsid w:val="00AB11A5"/>
    <w:rsid w:val="00AB2237"/>
    <w:rsid w:val="00AB3489"/>
    <w:rsid w:val="00AB3802"/>
    <w:rsid w:val="00AB4008"/>
    <w:rsid w:val="00AB4EAC"/>
    <w:rsid w:val="00AB5385"/>
    <w:rsid w:val="00AB5DCF"/>
    <w:rsid w:val="00AB6A24"/>
    <w:rsid w:val="00AB7114"/>
    <w:rsid w:val="00AB7549"/>
    <w:rsid w:val="00AB774F"/>
    <w:rsid w:val="00AC00CB"/>
    <w:rsid w:val="00AC156C"/>
    <w:rsid w:val="00AC32A6"/>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845"/>
    <w:rsid w:val="00B53D33"/>
    <w:rsid w:val="00B53FA0"/>
    <w:rsid w:val="00B54093"/>
    <w:rsid w:val="00B54EEC"/>
    <w:rsid w:val="00B550E9"/>
    <w:rsid w:val="00B55B96"/>
    <w:rsid w:val="00B56278"/>
    <w:rsid w:val="00B56A22"/>
    <w:rsid w:val="00B56D3E"/>
    <w:rsid w:val="00B614B2"/>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688"/>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873"/>
    <w:rsid w:val="00BA6988"/>
    <w:rsid w:val="00BA78D5"/>
    <w:rsid w:val="00BA7C4E"/>
    <w:rsid w:val="00BA7EAF"/>
    <w:rsid w:val="00BB01D0"/>
    <w:rsid w:val="00BB0FE9"/>
    <w:rsid w:val="00BB17B7"/>
    <w:rsid w:val="00BB1EFF"/>
    <w:rsid w:val="00BB2851"/>
    <w:rsid w:val="00BB31D4"/>
    <w:rsid w:val="00BB3702"/>
    <w:rsid w:val="00BB476A"/>
    <w:rsid w:val="00BB48E9"/>
    <w:rsid w:val="00BB5AF1"/>
    <w:rsid w:val="00BB5DFC"/>
    <w:rsid w:val="00BB6D9A"/>
    <w:rsid w:val="00BB70CD"/>
    <w:rsid w:val="00BB7577"/>
    <w:rsid w:val="00BB77D0"/>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8C6"/>
    <w:rsid w:val="00BD5D05"/>
    <w:rsid w:val="00BD6BB8"/>
    <w:rsid w:val="00BD7646"/>
    <w:rsid w:val="00BE1FF5"/>
    <w:rsid w:val="00BE26F4"/>
    <w:rsid w:val="00BE29EE"/>
    <w:rsid w:val="00BE5214"/>
    <w:rsid w:val="00BE5551"/>
    <w:rsid w:val="00BE598A"/>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72C"/>
    <w:rsid w:val="00C138DA"/>
    <w:rsid w:val="00C1399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438"/>
    <w:rsid w:val="00C25720"/>
    <w:rsid w:val="00C257B2"/>
    <w:rsid w:val="00C2598A"/>
    <w:rsid w:val="00C26961"/>
    <w:rsid w:val="00C27521"/>
    <w:rsid w:val="00C27792"/>
    <w:rsid w:val="00C279BF"/>
    <w:rsid w:val="00C30166"/>
    <w:rsid w:val="00C30B88"/>
    <w:rsid w:val="00C318F2"/>
    <w:rsid w:val="00C32120"/>
    <w:rsid w:val="00C32FE7"/>
    <w:rsid w:val="00C3314C"/>
    <w:rsid w:val="00C3361F"/>
    <w:rsid w:val="00C336D3"/>
    <w:rsid w:val="00C33BEB"/>
    <w:rsid w:val="00C33CDC"/>
    <w:rsid w:val="00C33D99"/>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3390"/>
    <w:rsid w:val="00C441F1"/>
    <w:rsid w:val="00C442B1"/>
    <w:rsid w:val="00C44778"/>
    <w:rsid w:val="00C450B9"/>
    <w:rsid w:val="00C45C6D"/>
    <w:rsid w:val="00C45E81"/>
    <w:rsid w:val="00C462E6"/>
    <w:rsid w:val="00C4762A"/>
    <w:rsid w:val="00C477B8"/>
    <w:rsid w:val="00C51B27"/>
    <w:rsid w:val="00C523D7"/>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58B7"/>
    <w:rsid w:val="00C86E41"/>
    <w:rsid w:val="00C86EB2"/>
    <w:rsid w:val="00C86F46"/>
    <w:rsid w:val="00C86F65"/>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40C"/>
    <w:rsid w:val="00CA455D"/>
    <w:rsid w:val="00CA6592"/>
    <w:rsid w:val="00CA6749"/>
    <w:rsid w:val="00CA6C04"/>
    <w:rsid w:val="00CA6DAC"/>
    <w:rsid w:val="00CA6DD2"/>
    <w:rsid w:val="00CB07C4"/>
    <w:rsid w:val="00CB08D9"/>
    <w:rsid w:val="00CB154C"/>
    <w:rsid w:val="00CB32C4"/>
    <w:rsid w:val="00CB3464"/>
    <w:rsid w:val="00CB4E3E"/>
    <w:rsid w:val="00CB510F"/>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30B"/>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53D5"/>
    <w:rsid w:val="00D36072"/>
    <w:rsid w:val="00D361E0"/>
    <w:rsid w:val="00D36BA4"/>
    <w:rsid w:val="00D41424"/>
    <w:rsid w:val="00D42FFA"/>
    <w:rsid w:val="00D43CB8"/>
    <w:rsid w:val="00D44037"/>
    <w:rsid w:val="00D441E9"/>
    <w:rsid w:val="00D445D8"/>
    <w:rsid w:val="00D44C97"/>
    <w:rsid w:val="00D44EA4"/>
    <w:rsid w:val="00D457FA"/>
    <w:rsid w:val="00D4734D"/>
    <w:rsid w:val="00D47690"/>
    <w:rsid w:val="00D47ED1"/>
    <w:rsid w:val="00D507DC"/>
    <w:rsid w:val="00D51243"/>
    <w:rsid w:val="00D516A9"/>
    <w:rsid w:val="00D52321"/>
    <w:rsid w:val="00D52877"/>
    <w:rsid w:val="00D532C6"/>
    <w:rsid w:val="00D54804"/>
    <w:rsid w:val="00D5562E"/>
    <w:rsid w:val="00D5596A"/>
    <w:rsid w:val="00D567FE"/>
    <w:rsid w:val="00D56B0A"/>
    <w:rsid w:val="00D56EA9"/>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B1C"/>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B91"/>
    <w:rsid w:val="00D94C39"/>
    <w:rsid w:val="00D952FB"/>
    <w:rsid w:val="00D96AA5"/>
    <w:rsid w:val="00D97E25"/>
    <w:rsid w:val="00DA1154"/>
    <w:rsid w:val="00DA17F3"/>
    <w:rsid w:val="00DA1D29"/>
    <w:rsid w:val="00DA31F4"/>
    <w:rsid w:val="00DA32C6"/>
    <w:rsid w:val="00DA399E"/>
    <w:rsid w:val="00DA45C3"/>
    <w:rsid w:val="00DA4BF0"/>
    <w:rsid w:val="00DA670B"/>
    <w:rsid w:val="00DA7571"/>
    <w:rsid w:val="00DA7AC8"/>
    <w:rsid w:val="00DB0C5E"/>
    <w:rsid w:val="00DB15AC"/>
    <w:rsid w:val="00DB2239"/>
    <w:rsid w:val="00DB3EA4"/>
    <w:rsid w:val="00DB5DBD"/>
    <w:rsid w:val="00DB664A"/>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6542"/>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1B4"/>
    <w:rsid w:val="00DF370C"/>
    <w:rsid w:val="00DF5886"/>
    <w:rsid w:val="00DF58BF"/>
    <w:rsid w:val="00DF5C9C"/>
    <w:rsid w:val="00DF5CE5"/>
    <w:rsid w:val="00DF7B51"/>
    <w:rsid w:val="00E0135C"/>
    <w:rsid w:val="00E01B16"/>
    <w:rsid w:val="00E01BF2"/>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23E"/>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0CEB"/>
    <w:rsid w:val="00E51AD1"/>
    <w:rsid w:val="00E5252F"/>
    <w:rsid w:val="00E52CCE"/>
    <w:rsid w:val="00E52D04"/>
    <w:rsid w:val="00E5360E"/>
    <w:rsid w:val="00E53B08"/>
    <w:rsid w:val="00E575C9"/>
    <w:rsid w:val="00E613CF"/>
    <w:rsid w:val="00E618C9"/>
    <w:rsid w:val="00E639F3"/>
    <w:rsid w:val="00E650E0"/>
    <w:rsid w:val="00E653FB"/>
    <w:rsid w:val="00E65BD5"/>
    <w:rsid w:val="00E662C4"/>
    <w:rsid w:val="00E66C18"/>
    <w:rsid w:val="00E67AC0"/>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730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B0195"/>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AE5"/>
    <w:rsid w:val="00ED7B34"/>
    <w:rsid w:val="00EE1525"/>
    <w:rsid w:val="00EE2681"/>
    <w:rsid w:val="00EE269E"/>
    <w:rsid w:val="00EE2DCB"/>
    <w:rsid w:val="00EE3071"/>
    <w:rsid w:val="00EE3072"/>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27FB"/>
    <w:rsid w:val="00F13609"/>
    <w:rsid w:val="00F14330"/>
    <w:rsid w:val="00F148AC"/>
    <w:rsid w:val="00F156C9"/>
    <w:rsid w:val="00F1621E"/>
    <w:rsid w:val="00F1771B"/>
    <w:rsid w:val="00F17F6E"/>
    <w:rsid w:val="00F17FD5"/>
    <w:rsid w:val="00F20035"/>
    <w:rsid w:val="00F20686"/>
    <w:rsid w:val="00F21010"/>
    <w:rsid w:val="00F22E65"/>
    <w:rsid w:val="00F23488"/>
    <w:rsid w:val="00F238BA"/>
    <w:rsid w:val="00F2421F"/>
    <w:rsid w:val="00F245D7"/>
    <w:rsid w:val="00F24BB1"/>
    <w:rsid w:val="00F24C38"/>
    <w:rsid w:val="00F255E9"/>
    <w:rsid w:val="00F25D98"/>
    <w:rsid w:val="00F2654B"/>
    <w:rsid w:val="00F26739"/>
    <w:rsid w:val="00F27138"/>
    <w:rsid w:val="00F271E4"/>
    <w:rsid w:val="00F276C6"/>
    <w:rsid w:val="00F300FB"/>
    <w:rsid w:val="00F3037B"/>
    <w:rsid w:val="00F310E1"/>
    <w:rsid w:val="00F31EC0"/>
    <w:rsid w:val="00F334FC"/>
    <w:rsid w:val="00F33AFC"/>
    <w:rsid w:val="00F34E0D"/>
    <w:rsid w:val="00F36169"/>
    <w:rsid w:val="00F37422"/>
    <w:rsid w:val="00F37B42"/>
    <w:rsid w:val="00F37D49"/>
    <w:rsid w:val="00F401FF"/>
    <w:rsid w:val="00F41C3B"/>
    <w:rsid w:val="00F42737"/>
    <w:rsid w:val="00F42911"/>
    <w:rsid w:val="00F42E32"/>
    <w:rsid w:val="00F44693"/>
    <w:rsid w:val="00F44E7E"/>
    <w:rsid w:val="00F45B43"/>
    <w:rsid w:val="00F4632F"/>
    <w:rsid w:val="00F46E8B"/>
    <w:rsid w:val="00F47DAF"/>
    <w:rsid w:val="00F51373"/>
    <w:rsid w:val="00F51521"/>
    <w:rsid w:val="00F521C6"/>
    <w:rsid w:val="00F524F3"/>
    <w:rsid w:val="00F530E7"/>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66C"/>
    <w:rsid w:val="00F66827"/>
    <w:rsid w:val="00F66E71"/>
    <w:rsid w:val="00F6718D"/>
    <w:rsid w:val="00F67911"/>
    <w:rsid w:val="00F679E1"/>
    <w:rsid w:val="00F67D6E"/>
    <w:rsid w:val="00F67EFC"/>
    <w:rsid w:val="00F7089E"/>
    <w:rsid w:val="00F71725"/>
    <w:rsid w:val="00F72054"/>
    <w:rsid w:val="00F721CE"/>
    <w:rsid w:val="00F7222B"/>
    <w:rsid w:val="00F726F3"/>
    <w:rsid w:val="00F75099"/>
    <w:rsid w:val="00F75220"/>
    <w:rsid w:val="00F75471"/>
    <w:rsid w:val="00F75822"/>
    <w:rsid w:val="00F76025"/>
    <w:rsid w:val="00F81B4E"/>
    <w:rsid w:val="00F81C2F"/>
    <w:rsid w:val="00F81D0B"/>
    <w:rsid w:val="00F82384"/>
    <w:rsid w:val="00F82AFE"/>
    <w:rsid w:val="00F83B6C"/>
    <w:rsid w:val="00F84463"/>
    <w:rsid w:val="00F84589"/>
    <w:rsid w:val="00F85058"/>
    <w:rsid w:val="00F85551"/>
    <w:rsid w:val="00F86817"/>
    <w:rsid w:val="00F86D87"/>
    <w:rsid w:val="00F90B78"/>
    <w:rsid w:val="00F91661"/>
    <w:rsid w:val="00F9190C"/>
    <w:rsid w:val="00F9231F"/>
    <w:rsid w:val="00F9258B"/>
    <w:rsid w:val="00F93231"/>
    <w:rsid w:val="00F9406C"/>
    <w:rsid w:val="00F94972"/>
    <w:rsid w:val="00F94DAA"/>
    <w:rsid w:val="00F95A85"/>
    <w:rsid w:val="00F963DD"/>
    <w:rsid w:val="00F96B37"/>
    <w:rsid w:val="00F97582"/>
    <w:rsid w:val="00F975C4"/>
    <w:rsid w:val="00FA26E1"/>
    <w:rsid w:val="00FA2C2F"/>
    <w:rsid w:val="00FA3478"/>
    <w:rsid w:val="00FA355D"/>
    <w:rsid w:val="00FA3D1E"/>
    <w:rsid w:val="00FA4C5A"/>
    <w:rsid w:val="00FA5312"/>
    <w:rsid w:val="00FA5EF6"/>
    <w:rsid w:val="00FA64F8"/>
    <w:rsid w:val="00FA6502"/>
    <w:rsid w:val="00FA66A0"/>
    <w:rsid w:val="00FA673F"/>
    <w:rsid w:val="00FA7973"/>
    <w:rsid w:val="00FB0F5A"/>
    <w:rsid w:val="00FB10BE"/>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17E6"/>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5350928">
      <w:bodyDiv w:val="1"/>
      <w:marLeft w:val="0"/>
      <w:marRight w:val="0"/>
      <w:marTop w:val="0"/>
      <w:marBottom w:val="0"/>
      <w:divBdr>
        <w:top w:val="none" w:sz="0" w:space="0" w:color="auto"/>
        <w:left w:val="none" w:sz="0" w:space="0" w:color="auto"/>
        <w:bottom w:val="none" w:sz="0" w:space="0" w:color="auto"/>
        <w:right w:val="none" w:sz="0" w:space="0" w:color="auto"/>
      </w:divBdr>
      <w:divsChild>
        <w:div w:id="1452020738">
          <w:marLeft w:val="1166"/>
          <w:marRight w:val="0"/>
          <w:marTop w:val="58"/>
          <w:marBottom w:val="0"/>
          <w:divBdr>
            <w:top w:val="none" w:sz="0" w:space="0" w:color="auto"/>
            <w:left w:val="none" w:sz="0" w:space="0" w:color="auto"/>
            <w:bottom w:val="none" w:sz="0" w:space="0" w:color="auto"/>
            <w:right w:val="none" w:sz="0" w:space="0" w:color="auto"/>
          </w:divBdr>
        </w:div>
        <w:div w:id="1797942241">
          <w:marLeft w:val="1800"/>
          <w:marRight w:val="0"/>
          <w:marTop w:val="48"/>
          <w:marBottom w:val="0"/>
          <w:divBdr>
            <w:top w:val="none" w:sz="0" w:space="0" w:color="auto"/>
            <w:left w:val="none" w:sz="0" w:space="0" w:color="auto"/>
            <w:bottom w:val="none" w:sz="0" w:space="0" w:color="auto"/>
            <w:right w:val="none" w:sz="0" w:space="0" w:color="auto"/>
          </w:divBdr>
        </w:div>
        <w:div w:id="1909917720">
          <w:marLeft w:val="1800"/>
          <w:marRight w:val="0"/>
          <w:marTop w:val="48"/>
          <w:marBottom w:val="0"/>
          <w:divBdr>
            <w:top w:val="none" w:sz="0" w:space="0" w:color="auto"/>
            <w:left w:val="none" w:sz="0" w:space="0" w:color="auto"/>
            <w:bottom w:val="none" w:sz="0" w:space="0" w:color="auto"/>
            <w:right w:val="none" w:sz="0" w:space="0" w:color="auto"/>
          </w:divBdr>
        </w:div>
        <w:div w:id="2080520106">
          <w:marLeft w:val="1800"/>
          <w:marRight w:val="0"/>
          <w:marTop w:val="48"/>
          <w:marBottom w:val="0"/>
          <w:divBdr>
            <w:top w:val="none" w:sz="0" w:space="0" w:color="auto"/>
            <w:left w:val="none" w:sz="0" w:space="0" w:color="auto"/>
            <w:bottom w:val="none" w:sz="0" w:space="0" w:color="auto"/>
            <w:right w:val="none" w:sz="0" w:space="0" w:color="auto"/>
          </w:divBdr>
        </w:div>
        <w:div w:id="757798152">
          <w:marLeft w:val="1166"/>
          <w:marRight w:val="0"/>
          <w:marTop w:val="58"/>
          <w:marBottom w:val="0"/>
          <w:divBdr>
            <w:top w:val="none" w:sz="0" w:space="0" w:color="auto"/>
            <w:left w:val="none" w:sz="0" w:space="0" w:color="auto"/>
            <w:bottom w:val="none" w:sz="0" w:space="0" w:color="auto"/>
            <w:right w:val="none" w:sz="0" w:space="0" w:color="auto"/>
          </w:divBdr>
        </w:div>
        <w:div w:id="839392304">
          <w:marLeft w:val="1800"/>
          <w:marRight w:val="0"/>
          <w:marTop w:val="48"/>
          <w:marBottom w:val="0"/>
          <w:divBdr>
            <w:top w:val="none" w:sz="0" w:space="0" w:color="auto"/>
            <w:left w:val="none" w:sz="0" w:space="0" w:color="auto"/>
            <w:bottom w:val="none" w:sz="0" w:space="0" w:color="auto"/>
            <w:right w:val="none" w:sz="0" w:space="0" w:color="auto"/>
          </w:divBdr>
        </w:div>
        <w:div w:id="220482482">
          <w:marLeft w:val="1800"/>
          <w:marRight w:val="0"/>
          <w:marTop w:val="48"/>
          <w:marBottom w:val="0"/>
          <w:divBdr>
            <w:top w:val="none" w:sz="0" w:space="0" w:color="auto"/>
            <w:left w:val="none" w:sz="0" w:space="0" w:color="auto"/>
            <w:bottom w:val="none" w:sz="0" w:space="0" w:color="auto"/>
            <w:right w:val="none" w:sz="0" w:space="0" w:color="auto"/>
          </w:divBdr>
        </w:div>
        <w:div w:id="1251965925">
          <w:marLeft w:val="1800"/>
          <w:marRight w:val="0"/>
          <w:marTop w:val="48"/>
          <w:marBottom w:val="0"/>
          <w:divBdr>
            <w:top w:val="none" w:sz="0" w:space="0" w:color="auto"/>
            <w:left w:val="none" w:sz="0" w:space="0" w:color="auto"/>
            <w:bottom w:val="none" w:sz="0" w:space="0" w:color="auto"/>
            <w:right w:val="none" w:sz="0" w:space="0" w:color="auto"/>
          </w:divBdr>
        </w:div>
      </w:divsChild>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1433552162">
          <w:marLeft w:val="547"/>
          <w:marRight w:val="0"/>
          <w:marTop w:val="115"/>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612588653">
          <w:marLeft w:val="1800"/>
          <w:marRight w:val="0"/>
          <w:marTop w:val="8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00135137">
      <w:bodyDiv w:val="1"/>
      <w:marLeft w:val="0"/>
      <w:marRight w:val="0"/>
      <w:marTop w:val="0"/>
      <w:marBottom w:val="0"/>
      <w:divBdr>
        <w:top w:val="none" w:sz="0" w:space="0" w:color="auto"/>
        <w:left w:val="none" w:sz="0" w:space="0" w:color="auto"/>
        <w:bottom w:val="none" w:sz="0" w:space="0" w:color="auto"/>
        <w:right w:val="none" w:sz="0" w:space="0" w:color="auto"/>
      </w:divBdr>
      <w:divsChild>
        <w:div w:id="1767925636">
          <w:marLeft w:val="547"/>
          <w:marRight w:val="0"/>
          <w:marTop w:val="77"/>
          <w:marBottom w:val="0"/>
          <w:divBdr>
            <w:top w:val="none" w:sz="0" w:space="0" w:color="auto"/>
            <w:left w:val="none" w:sz="0" w:space="0" w:color="auto"/>
            <w:bottom w:val="none" w:sz="0" w:space="0" w:color="auto"/>
            <w:right w:val="none" w:sz="0" w:space="0" w:color="auto"/>
          </w:divBdr>
        </w:div>
        <w:div w:id="363361216">
          <w:marLeft w:val="1166"/>
          <w:marRight w:val="0"/>
          <w:marTop w:val="58"/>
          <w:marBottom w:val="0"/>
          <w:divBdr>
            <w:top w:val="none" w:sz="0" w:space="0" w:color="auto"/>
            <w:left w:val="none" w:sz="0" w:space="0" w:color="auto"/>
            <w:bottom w:val="none" w:sz="0" w:space="0" w:color="auto"/>
            <w:right w:val="none" w:sz="0" w:space="0" w:color="auto"/>
          </w:divBdr>
        </w:div>
        <w:div w:id="1135028089">
          <w:marLeft w:val="1800"/>
          <w:marRight w:val="0"/>
          <w:marTop w:val="48"/>
          <w:marBottom w:val="0"/>
          <w:divBdr>
            <w:top w:val="none" w:sz="0" w:space="0" w:color="auto"/>
            <w:left w:val="none" w:sz="0" w:space="0" w:color="auto"/>
            <w:bottom w:val="none" w:sz="0" w:space="0" w:color="auto"/>
            <w:right w:val="none" w:sz="0" w:space="0" w:color="auto"/>
          </w:divBdr>
        </w:div>
        <w:div w:id="717389484">
          <w:marLeft w:val="1800"/>
          <w:marRight w:val="0"/>
          <w:marTop w:val="48"/>
          <w:marBottom w:val="0"/>
          <w:divBdr>
            <w:top w:val="none" w:sz="0" w:space="0" w:color="auto"/>
            <w:left w:val="none" w:sz="0" w:space="0" w:color="auto"/>
            <w:bottom w:val="none" w:sz="0" w:space="0" w:color="auto"/>
            <w:right w:val="none" w:sz="0" w:space="0" w:color="auto"/>
          </w:divBdr>
        </w:div>
        <w:div w:id="112408730">
          <w:marLeft w:val="1166"/>
          <w:marRight w:val="0"/>
          <w:marTop w:val="58"/>
          <w:marBottom w:val="0"/>
          <w:divBdr>
            <w:top w:val="none" w:sz="0" w:space="0" w:color="auto"/>
            <w:left w:val="none" w:sz="0" w:space="0" w:color="auto"/>
            <w:bottom w:val="none" w:sz="0" w:space="0" w:color="auto"/>
            <w:right w:val="none" w:sz="0" w:space="0" w:color="auto"/>
          </w:divBdr>
        </w:div>
        <w:div w:id="795953938">
          <w:marLeft w:val="1800"/>
          <w:marRight w:val="0"/>
          <w:marTop w:val="48"/>
          <w:marBottom w:val="0"/>
          <w:divBdr>
            <w:top w:val="none" w:sz="0" w:space="0" w:color="auto"/>
            <w:left w:val="none" w:sz="0" w:space="0" w:color="auto"/>
            <w:bottom w:val="none" w:sz="0" w:space="0" w:color="auto"/>
            <w:right w:val="none" w:sz="0" w:space="0" w:color="auto"/>
          </w:divBdr>
        </w:div>
        <w:div w:id="410589765">
          <w:marLeft w:val="1800"/>
          <w:marRight w:val="0"/>
          <w:marTop w:val="48"/>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9388789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53EC99-9E6E-4229-8A7E-059B40141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1962</TotalTime>
  <Pages>2</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293</cp:revision>
  <dcterms:created xsi:type="dcterms:W3CDTF">2019-10-24T02:42:00Z</dcterms:created>
  <dcterms:modified xsi:type="dcterms:W3CDTF">2020-04-10T11:22:00Z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